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81" w:type="dxa"/>
        <w:tblLook w:val="04A0" w:firstRow="1" w:lastRow="0" w:firstColumn="1" w:lastColumn="0" w:noHBand="0" w:noVBand="1"/>
      </w:tblPr>
      <w:tblGrid>
        <w:gridCol w:w="3689"/>
      </w:tblGrid>
      <w:tr w:rsidR="006A32A2" w:rsidRPr="00A26A5B" w14:paraId="7C9EF5EB" w14:textId="77777777" w:rsidTr="00A26A5B">
        <w:tc>
          <w:tcPr>
            <w:tcW w:w="3905" w:type="dxa"/>
          </w:tcPr>
          <w:p w14:paraId="239A96FC" w14:textId="77777777" w:rsidR="006A32A2" w:rsidRPr="00A26A5B" w:rsidRDefault="006A32A2" w:rsidP="006A32A2">
            <w:pPr>
              <w:pStyle w:val="NoSpacing1"/>
            </w:pPr>
            <w:r w:rsidRPr="00A26A5B">
              <w:t>PATVIRTINTA</w:t>
            </w:r>
          </w:p>
        </w:tc>
      </w:tr>
      <w:tr w:rsidR="006A32A2" w:rsidRPr="00A26A5B" w14:paraId="224F536D" w14:textId="77777777" w:rsidTr="00A26A5B">
        <w:tc>
          <w:tcPr>
            <w:tcW w:w="3905" w:type="dxa"/>
          </w:tcPr>
          <w:p w14:paraId="794D374C" w14:textId="77777777" w:rsidR="006A32A2" w:rsidRPr="00A26A5B" w:rsidRDefault="006A32A2" w:rsidP="006A32A2">
            <w:pPr>
              <w:pStyle w:val="NoSpacing1"/>
            </w:pPr>
            <w:r w:rsidRPr="00A26A5B">
              <w:t>Lietuvos bioetikos komiteto biomedicininių tyrimų ekspertų grupės</w:t>
            </w:r>
          </w:p>
        </w:tc>
      </w:tr>
      <w:tr w:rsidR="006A32A2" w:rsidRPr="00A26A5B" w14:paraId="742C20E3" w14:textId="77777777" w:rsidTr="00A26A5B">
        <w:tc>
          <w:tcPr>
            <w:tcW w:w="3905" w:type="dxa"/>
          </w:tcPr>
          <w:p w14:paraId="584036F7" w14:textId="77777777" w:rsidR="006A32A2" w:rsidRPr="00A26A5B" w:rsidRDefault="006A32A2" w:rsidP="006A32A2">
            <w:pPr>
              <w:pStyle w:val="NoSpacing1"/>
            </w:pPr>
            <w:r w:rsidRPr="00A26A5B">
              <w:t>2016 m. lapkričio 15 d. sprendimu</w:t>
            </w:r>
          </w:p>
          <w:p w14:paraId="32898EAD" w14:textId="77777777" w:rsidR="00003F2D" w:rsidRPr="00A26A5B" w:rsidRDefault="00003F2D" w:rsidP="006A32A2">
            <w:pPr>
              <w:pStyle w:val="NoSpacing1"/>
            </w:pPr>
            <w:r w:rsidRPr="00A26A5B">
              <w:t>NAUJA REDAKCIJA</w:t>
            </w:r>
          </w:p>
          <w:p w14:paraId="623360BB" w14:textId="77777777" w:rsidR="00862721" w:rsidRPr="00A26A5B" w:rsidRDefault="00862721" w:rsidP="006A32A2">
            <w:pPr>
              <w:pStyle w:val="NoSpacing1"/>
            </w:pPr>
            <w:r w:rsidRPr="00A26A5B">
              <w:t xml:space="preserve">2019 m. </w:t>
            </w:r>
            <w:r w:rsidR="0082749F" w:rsidRPr="00A26A5B">
              <w:t xml:space="preserve">gruodžio 17 </w:t>
            </w:r>
            <w:r w:rsidRPr="00A26A5B">
              <w:t>d.</w:t>
            </w:r>
            <w:r w:rsidR="0075256D" w:rsidRPr="00A26A5B">
              <w:t xml:space="preserve"> sprendimu</w:t>
            </w:r>
          </w:p>
          <w:p w14:paraId="6812D6A0" w14:textId="77777777" w:rsidR="00DD18BE" w:rsidRPr="00A26A5B" w:rsidRDefault="001A4CAB" w:rsidP="006A32A2">
            <w:pPr>
              <w:pStyle w:val="NoSpacing1"/>
            </w:pPr>
            <w:r>
              <w:t>NAUJA REDAKCIJA</w:t>
            </w:r>
          </w:p>
          <w:p w14:paraId="35C09928" w14:textId="77777777" w:rsidR="00DD18BE" w:rsidRDefault="00DD18BE" w:rsidP="006A32A2">
            <w:pPr>
              <w:pStyle w:val="NoSpacing1"/>
            </w:pPr>
            <w:r w:rsidRPr="00A26A5B">
              <w:t xml:space="preserve">2020 m. birželio 16 d. </w:t>
            </w:r>
            <w:r w:rsidR="001A4CAB" w:rsidRPr="00A26A5B">
              <w:t>S</w:t>
            </w:r>
            <w:r w:rsidRPr="00A26A5B">
              <w:t>prendimu</w:t>
            </w:r>
          </w:p>
          <w:p w14:paraId="38C075FD" w14:textId="77777777" w:rsidR="001A4CAB" w:rsidRPr="00A26A5B" w:rsidRDefault="001A4CAB" w:rsidP="001A4CAB">
            <w:pPr>
              <w:pStyle w:val="NoSpacing1"/>
            </w:pPr>
            <w:r w:rsidRPr="00A26A5B">
              <w:t>PAKEISTA</w:t>
            </w:r>
          </w:p>
          <w:p w14:paraId="4A7B3850" w14:textId="77777777" w:rsidR="001A4CAB" w:rsidRPr="00A26A5B" w:rsidRDefault="001A4CAB" w:rsidP="001A4CAB">
            <w:pPr>
              <w:pStyle w:val="NoSpacing1"/>
            </w:pPr>
            <w:r w:rsidRPr="00A26A5B">
              <w:t>202</w:t>
            </w:r>
            <w:r>
              <w:t>3</w:t>
            </w:r>
            <w:r w:rsidRPr="00A26A5B">
              <w:t xml:space="preserve"> m. </w:t>
            </w:r>
            <w:r>
              <w:t>liepos</w:t>
            </w:r>
            <w:r w:rsidRPr="00A26A5B">
              <w:t xml:space="preserve"> 1</w:t>
            </w:r>
            <w:r>
              <w:t>8</w:t>
            </w:r>
            <w:r w:rsidRPr="00A26A5B">
              <w:t xml:space="preserve"> d. sprendimu</w:t>
            </w:r>
          </w:p>
        </w:tc>
      </w:tr>
    </w:tbl>
    <w:p w14:paraId="5BF69DC6" w14:textId="77777777" w:rsidR="002E61C6" w:rsidRDefault="002E61C6" w:rsidP="006A32A2">
      <w:pPr>
        <w:spacing w:after="0" w:line="240" w:lineRule="auto"/>
        <w:rPr>
          <w:b/>
          <w:sz w:val="32"/>
          <w:szCs w:val="32"/>
        </w:rPr>
      </w:pPr>
    </w:p>
    <w:p w14:paraId="1F0F91C5" w14:textId="77777777" w:rsidR="00A56D1E" w:rsidRPr="00704927" w:rsidRDefault="00A56D1E" w:rsidP="00A56D1E">
      <w:pPr>
        <w:spacing w:after="0" w:line="240" w:lineRule="auto"/>
        <w:jc w:val="center"/>
        <w:rPr>
          <w:b/>
          <w:sz w:val="32"/>
          <w:szCs w:val="32"/>
        </w:rPr>
      </w:pPr>
      <w:r w:rsidRPr="00704927">
        <w:rPr>
          <w:b/>
          <w:sz w:val="32"/>
          <w:szCs w:val="32"/>
        </w:rPr>
        <w:t>Lietuvos bioetikos komiteto rekomendacijos Inform</w:t>
      </w:r>
      <w:r w:rsidR="00FF56A4" w:rsidRPr="00704927">
        <w:rPr>
          <w:b/>
          <w:sz w:val="32"/>
          <w:szCs w:val="32"/>
        </w:rPr>
        <w:t xml:space="preserve">uoto </w:t>
      </w:r>
      <w:r w:rsidRPr="00704927">
        <w:rPr>
          <w:b/>
          <w:sz w:val="32"/>
          <w:szCs w:val="32"/>
        </w:rPr>
        <w:t xml:space="preserve">asmens sutikimo </w:t>
      </w:r>
      <w:r w:rsidR="00D5733E">
        <w:rPr>
          <w:b/>
          <w:sz w:val="32"/>
          <w:szCs w:val="32"/>
        </w:rPr>
        <w:t xml:space="preserve">dalyvauti biomedicininiame tyrime </w:t>
      </w:r>
      <w:r w:rsidRPr="00704927">
        <w:rPr>
          <w:b/>
          <w:sz w:val="32"/>
          <w:szCs w:val="32"/>
        </w:rPr>
        <w:t>formai</w:t>
      </w:r>
    </w:p>
    <w:p w14:paraId="3357E811" w14:textId="77777777" w:rsidR="00A56D1E" w:rsidRPr="00704927" w:rsidRDefault="00A56D1E" w:rsidP="00A56D1E">
      <w:pPr>
        <w:spacing w:after="0" w:line="240" w:lineRule="auto"/>
        <w:jc w:val="both"/>
        <w:rPr>
          <w:b/>
          <w:sz w:val="32"/>
          <w:szCs w:val="32"/>
        </w:rPr>
      </w:pPr>
    </w:p>
    <w:p w14:paraId="4E6EA22D" w14:textId="77777777" w:rsidR="00F66D0D" w:rsidRDefault="00083D4F" w:rsidP="00A56D1E">
      <w:pPr>
        <w:spacing w:after="0" w:line="240" w:lineRule="auto"/>
        <w:jc w:val="both"/>
        <w:rPr>
          <w:b/>
        </w:rPr>
      </w:pPr>
      <w:r>
        <w:rPr>
          <w:b/>
        </w:rPr>
        <w:t xml:space="preserve">Šių </w:t>
      </w:r>
      <w:r w:rsidR="00A56D1E" w:rsidRPr="003B5D50">
        <w:rPr>
          <w:b/>
        </w:rPr>
        <w:t xml:space="preserve">Rekomendacijų tikslas – padėti biomedicininių tyrimų užsakovams ir tyrėjams parengti Informuoto asmens sutikimo formas. Rekomendacijose paaiškinami reikalavimai Informuoto asmens sutikimo </w:t>
      </w:r>
      <w:r w:rsidR="00FB1F61" w:rsidRPr="003B5D50">
        <w:rPr>
          <w:b/>
        </w:rPr>
        <w:t>formai</w:t>
      </w:r>
      <w:r w:rsidR="00A56D1E" w:rsidRPr="003B5D50">
        <w:rPr>
          <w:b/>
        </w:rPr>
        <w:t xml:space="preserve">, pateikiami pavyzdžiai. </w:t>
      </w:r>
    </w:p>
    <w:p w14:paraId="05507590" w14:textId="77777777" w:rsidR="00F66D0D" w:rsidRDefault="00F66D0D" w:rsidP="00F66D0D">
      <w:pPr>
        <w:spacing w:after="0" w:line="240" w:lineRule="auto"/>
        <w:jc w:val="both"/>
        <w:rPr>
          <w:b/>
        </w:rPr>
      </w:pPr>
    </w:p>
    <w:p w14:paraId="7ABAC749" w14:textId="77777777" w:rsidR="00F66D0D" w:rsidRDefault="00A56D1E" w:rsidP="00F66D0D">
      <w:pPr>
        <w:spacing w:after="0" w:line="240" w:lineRule="auto"/>
        <w:jc w:val="both"/>
        <w:rPr>
          <w:b/>
        </w:rPr>
      </w:pPr>
      <w:r w:rsidRPr="003B5D50">
        <w:rPr>
          <w:b/>
        </w:rPr>
        <w:t xml:space="preserve">Svarbu atkreipti dėmesį, kad Reikalavimai yra bendri tiek klinikiniuose vaistinio preparato, tiek kituose biomedicininiuose tyrimuose naudojamoms </w:t>
      </w:r>
      <w:r w:rsidR="00FB1F61" w:rsidRPr="003B5D50">
        <w:rPr>
          <w:b/>
        </w:rPr>
        <w:t xml:space="preserve">Informuoto asmens sutikimo </w:t>
      </w:r>
      <w:r w:rsidRPr="003B5D50">
        <w:rPr>
          <w:b/>
        </w:rPr>
        <w:t>formoms. Todėl gali būti, kad ne visi jie pritaikomi konkrečiam tyrimo projektui. Pavyzdžiui, jei planuojate retrospektinį tyrimą, kurio metu analizuosite tik pacientų medicinos dokumentus, į Informuoto asmens sutikimo formą neįtrauksite informacijos apie tiriamųjų skirstymą į grupes, placebo naudojimą ir pan.</w:t>
      </w:r>
    </w:p>
    <w:p w14:paraId="6A7C41A4" w14:textId="77777777" w:rsidR="00F66D0D" w:rsidRDefault="00F66D0D" w:rsidP="00F66D0D">
      <w:pPr>
        <w:spacing w:after="0" w:line="240" w:lineRule="auto"/>
        <w:jc w:val="both"/>
        <w:rPr>
          <w:b/>
        </w:rPr>
      </w:pPr>
    </w:p>
    <w:p w14:paraId="3BEF0FD0" w14:textId="77777777" w:rsidR="00A56D1E" w:rsidRDefault="00A56D1E" w:rsidP="00F66D0D">
      <w:pPr>
        <w:spacing w:after="0" w:line="240" w:lineRule="auto"/>
        <w:jc w:val="both"/>
        <w:rPr>
          <w:b/>
        </w:rPr>
      </w:pPr>
      <w:r w:rsidRPr="003B5D50">
        <w:rPr>
          <w:b/>
        </w:rPr>
        <w:t xml:space="preserve">Jei rengiant </w:t>
      </w:r>
      <w:r w:rsidR="00FB1F61" w:rsidRPr="003B5D50">
        <w:rPr>
          <w:b/>
        </w:rPr>
        <w:t>I</w:t>
      </w:r>
      <w:r w:rsidRPr="003B5D50">
        <w:rPr>
          <w:b/>
        </w:rPr>
        <w:t>nformuoto asmens sutikimo formą iškils klausimų, konsultacijos galima kreiptis į tyrimų etikos komitetą (Lietuvos bioetikos komitetą (</w:t>
      </w:r>
      <w:r w:rsidR="00FB1F61" w:rsidRPr="003B5D50">
        <w:rPr>
          <w:b/>
        </w:rPr>
        <w:t xml:space="preserve">tel.: </w:t>
      </w:r>
      <w:r w:rsidRPr="003B5D50">
        <w:rPr>
          <w:b/>
        </w:rPr>
        <w:t>8-5 2610632</w:t>
      </w:r>
      <w:r w:rsidR="00FB1F61" w:rsidRPr="003B5D50">
        <w:rPr>
          <w:b/>
        </w:rPr>
        <w:t xml:space="preserve">, el. paštas: </w:t>
      </w:r>
      <w:hyperlink r:id="rId8" w:history="1">
        <w:r w:rsidR="00891C90" w:rsidRPr="00DE3C77">
          <w:rPr>
            <w:rStyle w:val="Hyperlink"/>
            <w:b/>
          </w:rPr>
          <w:t>lbek@bioetika.sam.lt</w:t>
        </w:r>
      </w:hyperlink>
      <w:r w:rsidR="00891C90">
        <w:rPr>
          <w:b/>
        </w:rPr>
        <w:t xml:space="preserve"> </w:t>
      </w:r>
      <w:r w:rsidRPr="003B5D50">
        <w:rPr>
          <w:b/>
        </w:rPr>
        <w:t>), Vilniaus regioninį biomedicininių tyrimų etikos komitetą (</w:t>
      </w:r>
      <w:r w:rsidR="00FB1F61" w:rsidRPr="003B5D50">
        <w:rPr>
          <w:b/>
        </w:rPr>
        <w:t xml:space="preserve">tel.: </w:t>
      </w:r>
      <w:r w:rsidRPr="003B5D50">
        <w:rPr>
          <w:b/>
        </w:rPr>
        <w:t>8-5 2686998</w:t>
      </w:r>
      <w:r w:rsidR="00FB1F61" w:rsidRPr="003B5D50">
        <w:rPr>
          <w:b/>
        </w:rPr>
        <w:t>, el. pa</w:t>
      </w:r>
      <w:r w:rsidR="006A5DC9" w:rsidRPr="003B5D50">
        <w:rPr>
          <w:b/>
        </w:rPr>
        <w:t>š</w:t>
      </w:r>
      <w:r w:rsidR="00FB1F61" w:rsidRPr="003B5D50">
        <w:rPr>
          <w:b/>
        </w:rPr>
        <w:t xml:space="preserve">tas: </w:t>
      </w:r>
      <w:hyperlink r:id="rId9" w:history="1">
        <w:r w:rsidR="00891C90" w:rsidRPr="00DE3C77">
          <w:rPr>
            <w:rStyle w:val="Hyperlink"/>
            <w:b/>
          </w:rPr>
          <w:t>rbtek@mf.vu.lt</w:t>
        </w:r>
      </w:hyperlink>
      <w:r w:rsidR="00891C90">
        <w:rPr>
          <w:b/>
        </w:rPr>
        <w:t xml:space="preserve"> </w:t>
      </w:r>
      <w:r w:rsidRPr="003B5D50">
        <w:rPr>
          <w:b/>
        </w:rPr>
        <w:t>) ar Kauno regioninį biomedicininių tyrimų etikos komitetą (</w:t>
      </w:r>
      <w:r w:rsidR="00A14D4E" w:rsidRPr="003B5D50">
        <w:rPr>
          <w:b/>
        </w:rPr>
        <w:t xml:space="preserve">tel.: </w:t>
      </w:r>
      <w:r w:rsidRPr="00096F29">
        <w:rPr>
          <w:b/>
        </w:rPr>
        <w:t xml:space="preserve">8-37 </w:t>
      </w:r>
      <w:r w:rsidR="00096F29" w:rsidRPr="00096F29">
        <w:rPr>
          <w:rFonts w:cs="Arial"/>
          <w:b/>
          <w:color w:val="444444"/>
        </w:rPr>
        <w:t>32 68 89</w:t>
      </w:r>
      <w:r w:rsidR="00A14D4E" w:rsidRPr="00096F29">
        <w:rPr>
          <w:b/>
        </w:rPr>
        <w:t>,</w:t>
      </w:r>
      <w:r w:rsidR="008A540E">
        <w:rPr>
          <w:b/>
        </w:rPr>
        <w:t xml:space="preserve"> </w:t>
      </w:r>
      <w:hyperlink r:id="rId10" w:history="1">
        <w:r w:rsidR="00891C90" w:rsidRPr="00DE3C77">
          <w:rPr>
            <w:rStyle w:val="Hyperlink"/>
            <w:rFonts w:ascii="Arial" w:hAnsi="Arial" w:cs="Arial"/>
            <w:b/>
            <w:sz w:val="20"/>
            <w:szCs w:val="20"/>
          </w:rPr>
          <w:t>kaunorbtek@lsmuni.lt</w:t>
        </w:r>
      </w:hyperlink>
      <w:r w:rsidR="00891C90">
        <w:rPr>
          <w:rStyle w:val="Hyperlink"/>
          <w:rFonts w:ascii="Arial" w:hAnsi="Arial" w:cs="Arial"/>
          <w:b/>
          <w:color w:val="005AAB"/>
          <w:sz w:val="20"/>
          <w:szCs w:val="20"/>
        </w:rPr>
        <w:t xml:space="preserve"> </w:t>
      </w:r>
      <w:r w:rsidRPr="003B5D50">
        <w:rPr>
          <w:b/>
        </w:rPr>
        <w:t>).</w:t>
      </w:r>
    </w:p>
    <w:p w14:paraId="5D3E733B" w14:textId="77777777" w:rsidR="00F66D0D" w:rsidRPr="00F66D0D" w:rsidRDefault="00F66D0D" w:rsidP="00F66D0D">
      <w:pPr>
        <w:spacing w:after="0" w:line="240" w:lineRule="auto"/>
        <w:jc w:val="both"/>
        <w:rPr>
          <w:b/>
        </w:rPr>
      </w:pPr>
    </w:p>
    <w:tbl>
      <w:tblPr>
        <w:tblW w:w="14601" w:type="dxa"/>
        <w:tblInd w:w="108" w:type="dxa"/>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4854"/>
        <w:gridCol w:w="9747"/>
      </w:tblGrid>
      <w:tr w:rsidR="008E0F46" w:rsidRPr="00A26A5B" w14:paraId="23C96F9F" w14:textId="77777777" w:rsidTr="00A26A5B">
        <w:trPr>
          <w:trHeight w:val="701"/>
        </w:trPr>
        <w:tc>
          <w:tcPr>
            <w:tcW w:w="4854" w:type="dxa"/>
            <w:tcBorders>
              <w:top w:val="single" w:sz="8" w:space="0" w:color="404040"/>
              <w:left w:val="single" w:sz="8" w:space="0" w:color="404040"/>
              <w:bottom w:val="single" w:sz="8" w:space="0" w:color="404040"/>
            </w:tcBorders>
          </w:tcPr>
          <w:p w14:paraId="3FD78203" w14:textId="77777777" w:rsidR="00FC7F21" w:rsidRPr="00A26A5B" w:rsidRDefault="00FC7F21" w:rsidP="00A26A5B">
            <w:pPr>
              <w:spacing w:after="0" w:line="240" w:lineRule="auto"/>
              <w:jc w:val="center"/>
              <w:rPr>
                <w:bCs/>
              </w:rPr>
            </w:pPr>
            <w:r w:rsidRPr="00A26A5B">
              <w:rPr>
                <w:b/>
                <w:bCs/>
              </w:rPr>
              <w:t>Reikalavimas</w:t>
            </w:r>
            <w:r w:rsidR="003B5D50" w:rsidRPr="00A26A5B">
              <w:rPr>
                <w:b/>
                <w:bCs/>
              </w:rPr>
              <w:t xml:space="preserve"> (jo paaiškinimas)</w:t>
            </w:r>
          </w:p>
        </w:tc>
        <w:tc>
          <w:tcPr>
            <w:tcW w:w="9747" w:type="dxa"/>
            <w:tcBorders>
              <w:top w:val="single" w:sz="8" w:space="0" w:color="404040"/>
              <w:bottom w:val="single" w:sz="8" w:space="0" w:color="404040"/>
              <w:right w:val="single" w:sz="8" w:space="0" w:color="404040"/>
            </w:tcBorders>
          </w:tcPr>
          <w:p w14:paraId="49A3964A" w14:textId="77777777" w:rsidR="00FC7F21" w:rsidRPr="00A26A5B" w:rsidRDefault="00D26FE5" w:rsidP="00A26A5B">
            <w:pPr>
              <w:spacing w:after="0" w:line="240" w:lineRule="auto"/>
              <w:jc w:val="center"/>
              <w:rPr>
                <w:bCs/>
              </w:rPr>
            </w:pPr>
            <w:r w:rsidRPr="00A26A5B">
              <w:rPr>
                <w:b/>
                <w:bCs/>
              </w:rPr>
              <w:t>G</w:t>
            </w:r>
            <w:r w:rsidR="00FC7F21" w:rsidRPr="00A26A5B">
              <w:rPr>
                <w:b/>
                <w:bCs/>
              </w:rPr>
              <w:t>alima teksto formuluotė</w:t>
            </w:r>
            <w:r w:rsidR="00891C90" w:rsidRPr="00A26A5B">
              <w:rPr>
                <w:b/>
                <w:bCs/>
              </w:rPr>
              <w:t xml:space="preserve"> </w:t>
            </w:r>
            <w:r w:rsidR="00FC7F21" w:rsidRPr="00A26A5B">
              <w:rPr>
                <w:b/>
                <w:bCs/>
              </w:rPr>
              <w:t xml:space="preserve">(jei </w:t>
            </w:r>
            <w:r w:rsidR="00FC7F21" w:rsidRPr="00A26A5B">
              <w:rPr>
                <w:b/>
                <w:bCs/>
                <w:i/>
              </w:rPr>
              <w:t xml:space="preserve">negali būti perkeliama pažodžiui </w:t>
            </w:r>
            <w:r w:rsidR="00F73C07" w:rsidRPr="00A26A5B">
              <w:rPr>
                <w:b/>
                <w:bCs/>
                <w:i/>
              </w:rPr>
              <w:t>–</w:t>
            </w:r>
            <w:r w:rsidR="00FC7F21" w:rsidRPr="00A26A5B">
              <w:rPr>
                <w:b/>
                <w:bCs/>
                <w:i/>
              </w:rPr>
              <w:t xml:space="preserve"> turi būti pritaikyta konkrečiam tyrimui</w:t>
            </w:r>
            <w:r w:rsidR="00FC7F21" w:rsidRPr="00A26A5B">
              <w:rPr>
                <w:b/>
                <w:bCs/>
              </w:rPr>
              <w:t>)</w:t>
            </w:r>
          </w:p>
        </w:tc>
      </w:tr>
      <w:tr w:rsidR="008E0F46" w:rsidRPr="00A26A5B" w14:paraId="3E7E5228" w14:textId="77777777" w:rsidTr="00A26A5B">
        <w:tc>
          <w:tcPr>
            <w:tcW w:w="4854" w:type="dxa"/>
            <w:tcBorders>
              <w:right w:val="nil"/>
            </w:tcBorders>
          </w:tcPr>
          <w:p w14:paraId="01CBFF55" w14:textId="77777777" w:rsidR="00FC7F21" w:rsidRPr="00A26A5B" w:rsidRDefault="00FC7F21" w:rsidP="00A26A5B">
            <w:pPr>
              <w:spacing w:after="0" w:line="240" w:lineRule="auto"/>
              <w:rPr>
                <w:b/>
                <w:bCs/>
              </w:rPr>
            </w:pPr>
            <w:r w:rsidRPr="00A26A5B">
              <w:rPr>
                <w:b/>
                <w:bCs/>
              </w:rPr>
              <w:t>1. Informuoto asmens sutikimo formos paskirtis</w:t>
            </w:r>
          </w:p>
        </w:tc>
        <w:tc>
          <w:tcPr>
            <w:tcW w:w="9747" w:type="dxa"/>
            <w:tcBorders>
              <w:left w:val="nil"/>
            </w:tcBorders>
          </w:tcPr>
          <w:p w14:paraId="0A0F07D2" w14:textId="77777777" w:rsidR="00FC7F21" w:rsidRPr="00A26A5B" w:rsidRDefault="00FC7F21" w:rsidP="00A26A5B">
            <w:pPr>
              <w:spacing w:after="0" w:line="240" w:lineRule="auto"/>
              <w:jc w:val="both"/>
              <w:rPr>
                <w:i/>
              </w:rPr>
            </w:pPr>
            <w:r w:rsidRPr="00A26A5B">
              <w:rPr>
                <w:i/>
              </w:rPr>
              <w:t>„</w:t>
            </w:r>
            <w:r w:rsidR="002F3D57" w:rsidRPr="00A26A5B">
              <w:t>Šioje formoje pateikiama Jums skirta informacija apie biomedicininį / klinikinį vaistinio preparato tyrimą, aptariamos tyrimo atlikimo priežastys, mokslinio tyrimo procedūros, nauda, rizika, galimi nepatogumai ir kita svarbi informacija. Jei nuspręsite dalyvauti, prašysime Jūsų pasirašyti šią sutikimo formą, kuria sutinkate tyrimo metu vykdyti gydytojo tyrėjo ir tyrimo komandos nurodymus. Pasirašydami šį dokumentą, sutinkate dalyvauti moksliniame tyrime. Neskubėkite ir atidžiai perskaitykite šį dokumentą, jei nesupratote kokio nors žodžio ar teiginio, visus iškilusius klausimus būtinai užduokite tyrimo gydytojui ar kitiems tyrimo komandos nariams. Prieš priimdami sprendimą, galite pasitarti su šeimos nariais, draugais ar savo gydytoju</w:t>
            </w:r>
            <w:r w:rsidRPr="00A26A5B">
              <w:rPr>
                <w:i/>
              </w:rPr>
              <w:t>.“</w:t>
            </w:r>
          </w:p>
          <w:p w14:paraId="7DABAFA5" w14:textId="77777777" w:rsidR="00542557" w:rsidRPr="00A26A5B" w:rsidRDefault="00542557" w:rsidP="00A26A5B">
            <w:pPr>
              <w:spacing w:after="0" w:line="240" w:lineRule="auto"/>
              <w:jc w:val="both"/>
              <w:rPr>
                <w:i/>
              </w:rPr>
            </w:pPr>
          </w:p>
        </w:tc>
      </w:tr>
      <w:tr w:rsidR="00FC7F21" w:rsidRPr="00A26A5B" w14:paraId="163B720A" w14:textId="77777777" w:rsidTr="00A26A5B">
        <w:tc>
          <w:tcPr>
            <w:tcW w:w="4854" w:type="dxa"/>
            <w:tcBorders>
              <w:right w:val="nil"/>
            </w:tcBorders>
          </w:tcPr>
          <w:p w14:paraId="0F229197" w14:textId="77777777" w:rsidR="00FC7F21" w:rsidRPr="00A26A5B" w:rsidRDefault="00FC7F21" w:rsidP="00A26A5B">
            <w:pPr>
              <w:spacing w:after="0" w:line="240" w:lineRule="auto"/>
              <w:rPr>
                <w:b/>
                <w:bCs/>
              </w:rPr>
            </w:pPr>
            <w:r w:rsidRPr="00A26A5B">
              <w:rPr>
                <w:b/>
                <w:bCs/>
              </w:rPr>
              <w:lastRenderedPageBreak/>
              <w:t>2. Mokslinis-tiriamasis biomedicininio tyrimo tikslas</w:t>
            </w:r>
          </w:p>
        </w:tc>
        <w:tc>
          <w:tcPr>
            <w:tcW w:w="9747" w:type="dxa"/>
            <w:tcBorders>
              <w:left w:val="nil"/>
            </w:tcBorders>
          </w:tcPr>
          <w:p w14:paraId="3C380527" w14:textId="77777777" w:rsidR="00FC7F21" w:rsidRPr="00A26A5B" w:rsidRDefault="00FC7F21" w:rsidP="00A26A5B">
            <w:pPr>
              <w:spacing w:after="0" w:line="240" w:lineRule="auto"/>
              <w:jc w:val="both"/>
              <w:rPr>
                <w:i/>
              </w:rPr>
            </w:pPr>
            <w:r w:rsidRPr="00A26A5B">
              <w:rPr>
                <w:i/>
              </w:rPr>
              <w:t>„</w:t>
            </w:r>
            <w:r w:rsidR="002F3D57" w:rsidRPr="00A26A5B">
              <w:t>Svarbu suprasti, kad nors biomedicininio / klinikinio vaistinio preparato tyrimo metu Jums bus skiriami vaistiniai preparatai, atliekami sveikatos patikrinimai ar medicininės procedūros, biomedicininis tyrimas iš esmės skiriasi nuo įprastos (kasdienės) klinikinės praktikos. Įprastos (kasdienės) klinikinės praktikos tikslas yra Jus (t. y. konkretų asmenį, pacientą) išgydyti ir/ar pagerinti Jūsų sveikatos būklę. Pagrindinis biomedicininio (mokslinio) tyrimo tikslas – gauti naujų medicinos mokslo žinių, kurios ateityje padėtų kitų šia liga sergančių pacientų sveikatai. Kitaip tariant, pagrindinis šio tyrimo tikslas nėra tiesioginė nauda Jūsų sveikatai.</w:t>
            </w:r>
            <w:r w:rsidRPr="00A26A5B">
              <w:rPr>
                <w:i/>
              </w:rPr>
              <w:t>“</w:t>
            </w:r>
          </w:p>
          <w:p w14:paraId="4C2A84F4" w14:textId="77777777" w:rsidR="00542557" w:rsidRPr="00A26A5B" w:rsidRDefault="00542557" w:rsidP="00A26A5B">
            <w:pPr>
              <w:spacing w:after="0" w:line="240" w:lineRule="auto"/>
              <w:jc w:val="both"/>
              <w:rPr>
                <w:i/>
              </w:rPr>
            </w:pPr>
          </w:p>
        </w:tc>
      </w:tr>
      <w:tr w:rsidR="008E0F46" w:rsidRPr="00A26A5B" w14:paraId="504E8369" w14:textId="77777777" w:rsidTr="00A26A5B">
        <w:tc>
          <w:tcPr>
            <w:tcW w:w="4854" w:type="dxa"/>
            <w:tcBorders>
              <w:right w:val="nil"/>
            </w:tcBorders>
          </w:tcPr>
          <w:p w14:paraId="0192A49B" w14:textId="77777777" w:rsidR="00FC7F21" w:rsidRPr="00A26A5B" w:rsidRDefault="00FC7F21" w:rsidP="00A26A5B">
            <w:pPr>
              <w:spacing w:after="0" w:line="240" w:lineRule="auto"/>
              <w:rPr>
                <w:b/>
                <w:bCs/>
              </w:rPr>
            </w:pPr>
            <w:r w:rsidRPr="00A26A5B">
              <w:rPr>
                <w:b/>
                <w:bCs/>
              </w:rPr>
              <w:t>3. Tyrimo sritis ir pagrindimas, kodėl biomedicininis tyrimas reikalingas, kas bus tiriama, tyrimo tikslas</w:t>
            </w:r>
          </w:p>
        </w:tc>
        <w:tc>
          <w:tcPr>
            <w:tcW w:w="9747" w:type="dxa"/>
            <w:tcBorders>
              <w:left w:val="nil"/>
            </w:tcBorders>
          </w:tcPr>
          <w:p w14:paraId="71C17FE9" w14:textId="77777777" w:rsidR="00D52B5F" w:rsidRPr="00A26A5B" w:rsidRDefault="00A37D9B" w:rsidP="00A26A5B">
            <w:pPr>
              <w:pStyle w:val="NoSpacing"/>
              <w:jc w:val="both"/>
            </w:pPr>
            <w:r w:rsidRPr="00A26A5B">
              <w:rPr>
                <w:i/>
              </w:rPr>
              <w:t>„</w:t>
            </w:r>
            <w:r w:rsidR="00D52B5F" w:rsidRPr="00A26A5B">
              <w:t>Šio tyrimo tikslas – įvertinti tiriamojo vaistinio preparato X veiksmingumą ir saugumą, palyginti jo veiksmingumą ir saugumą su kitu jau registruotu ir vartojamu vaistu. Šiuo metu gydytojai pacientams, sergantiems Y liga, skiria vieną ar kelis vaistus, bet nė vienas jų nėra pakankamai veiksmingas arba turi nepageidaujamų reiškinių. Šis tyrimas leis nustatyti, kuris iš tiriamų vaistų yra veiksmingesnis ir saugesnis.</w:t>
            </w:r>
            <w:r w:rsidRPr="00A26A5B">
              <w:rPr>
                <w:i/>
              </w:rPr>
              <w:t>“</w:t>
            </w:r>
          </w:p>
          <w:p w14:paraId="2754F0ED" w14:textId="77777777" w:rsidR="00FC7F21" w:rsidRPr="00A26A5B" w:rsidRDefault="00A37D9B" w:rsidP="00A26A5B">
            <w:pPr>
              <w:spacing w:after="0" w:line="240" w:lineRule="auto"/>
              <w:jc w:val="both"/>
              <w:rPr>
                <w:i/>
              </w:rPr>
            </w:pPr>
            <w:r w:rsidRPr="00A26A5B">
              <w:rPr>
                <w:i/>
              </w:rPr>
              <w:t>„</w:t>
            </w:r>
            <w:r w:rsidR="00D52B5F" w:rsidRPr="00A26A5B">
              <w:t>Liga X yra vienas dažniausių ir pavojingiausių susirgimų, paplitusių šiame regione. Šiuo metu nėra veiksmingų ligos X gydymo būdų – tik 40 proc. sergančių pacientų šiuo metu taikomas gydymas vaistu Z yra veiksmingas. Todėl šio tyrimo metu bus mėginama išsiaiškinti, ar naujas vaistinis preparatas X veiksmingesnis (saugesnis) už Z.</w:t>
            </w:r>
            <w:r w:rsidRPr="00A26A5B">
              <w:rPr>
                <w:i/>
              </w:rPr>
              <w:t>“</w:t>
            </w:r>
          </w:p>
          <w:p w14:paraId="00AB8D0B" w14:textId="77777777" w:rsidR="00542557" w:rsidRPr="00A26A5B" w:rsidRDefault="00542557" w:rsidP="00A26A5B">
            <w:pPr>
              <w:spacing w:after="0" w:line="240" w:lineRule="auto"/>
              <w:jc w:val="both"/>
              <w:rPr>
                <w:i/>
              </w:rPr>
            </w:pPr>
          </w:p>
        </w:tc>
      </w:tr>
      <w:tr w:rsidR="00FC7F21" w:rsidRPr="00A26A5B" w14:paraId="64D7A288" w14:textId="77777777" w:rsidTr="00A26A5B">
        <w:tc>
          <w:tcPr>
            <w:tcW w:w="4854" w:type="dxa"/>
            <w:tcBorders>
              <w:right w:val="nil"/>
            </w:tcBorders>
          </w:tcPr>
          <w:p w14:paraId="6F14379F" w14:textId="77777777" w:rsidR="00FC7F21" w:rsidRPr="00A26A5B" w:rsidRDefault="00FC7F21" w:rsidP="00A26A5B">
            <w:pPr>
              <w:spacing w:after="0" w:line="240" w:lineRule="auto"/>
              <w:rPr>
                <w:b/>
                <w:bCs/>
              </w:rPr>
            </w:pPr>
            <w:r w:rsidRPr="00A26A5B">
              <w:rPr>
                <w:b/>
                <w:bCs/>
              </w:rPr>
              <w:t>4. Kokie asmenys pasirenkami dalyvauti biomedicininiame tyrime</w:t>
            </w:r>
          </w:p>
        </w:tc>
        <w:tc>
          <w:tcPr>
            <w:tcW w:w="9747" w:type="dxa"/>
            <w:tcBorders>
              <w:left w:val="nil"/>
            </w:tcBorders>
          </w:tcPr>
          <w:p w14:paraId="75A6CA51" w14:textId="77777777" w:rsidR="00FC7F21" w:rsidRPr="00A26A5B" w:rsidRDefault="00A37D9B" w:rsidP="00A26A5B">
            <w:pPr>
              <w:spacing w:after="0" w:line="240" w:lineRule="auto"/>
              <w:jc w:val="both"/>
              <w:rPr>
                <w:i/>
              </w:rPr>
            </w:pPr>
            <w:r w:rsidRPr="00A26A5B">
              <w:rPr>
                <w:i/>
              </w:rPr>
              <w:t>„</w:t>
            </w:r>
            <w:r w:rsidR="00D126CA" w:rsidRPr="00A26A5B">
              <w:t xml:space="preserve">Kviečiame Jus dalyvauti klinikiniame vaistinio preparato tyrime, nes sergate X liga ir atitinkate pagrindinius išvardytus </w:t>
            </w:r>
            <w:r w:rsidR="007B3980" w:rsidRPr="00A26A5B">
              <w:t xml:space="preserve">įtraukimo į </w:t>
            </w:r>
            <w:r w:rsidR="00D126CA" w:rsidRPr="00A26A5B">
              <w:t>tyrimą kriterijus. Pagrindiniai įtraukimo į šį tyrimą kriterijai yra šie: .........</w:t>
            </w:r>
            <w:r w:rsidRPr="00A26A5B">
              <w:rPr>
                <w:i/>
              </w:rPr>
              <w:t xml:space="preserve"> “</w:t>
            </w:r>
          </w:p>
          <w:p w14:paraId="1AAC7380" w14:textId="77777777" w:rsidR="00542557" w:rsidRPr="00A26A5B" w:rsidRDefault="00542557" w:rsidP="00A26A5B">
            <w:pPr>
              <w:spacing w:after="0" w:line="240" w:lineRule="auto"/>
              <w:jc w:val="both"/>
              <w:rPr>
                <w:i/>
              </w:rPr>
            </w:pPr>
          </w:p>
        </w:tc>
      </w:tr>
      <w:tr w:rsidR="008E0F46" w:rsidRPr="00A26A5B" w14:paraId="1AAC8280" w14:textId="77777777" w:rsidTr="00A26A5B">
        <w:trPr>
          <w:trHeight w:val="181"/>
        </w:trPr>
        <w:tc>
          <w:tcPr>
            <w:tcW w:w="4854" w:type="dxa"/>
            <w:tcBorders>
              <w:right w:val="nil"/>
            </w:tcBorders>
          </w:tcPr>
          <w:p w14:paraId="3F831B9D" w14:textId="77777777" w:rsidR="00AA3622" w:rsidRPr="00A26A5B" w:rsidRDefault="00FC7F21" w:rsidP="00A26A5B">
            <w:pPr>
              <w:spacing w:after="0" w:line="240" w:lineRule="auto"/>
              <w:rPr>
                <w:b/>
                <w:bCs/>
              </w:rPr>
            </w:pPr>
            <w:r w:rsidRPr="00A26A5B">
              <w:rPr>
                <w:b/>
                <w:bCs/>
              </w:rPr>
              <w:t>5. Užsakovo pavadinimas</w:t>
            </w:r>
            <w:r w:rsidR="00FC6666" w:rsidRPr="00A26A5B">
              <w:rPr>
                <w:b/>
                <w:bCs/>
              </w:rPr>
              <w:t xml:space="preserve"> </w:t>
            </w:r>
            <w:r w:rsidR="00AA3622" w:rsidRPr="00A26A5B">
              <w:rPr>
                <w:b/>
                <w:bCs/>
              </w:rPr>
              <w:t>ir, jei yra, užsakovo atstovo tapatyb</w:t>
            </w:r>
            <w:r w:rsidR="00F81489" w:rsidRPr="00A26A5B">
              <w:rPr>
                <w:b/>
                <w:bCs/>
              </w:rPr>
              <w:t>ė</w:t>
            </w:r>
            <w:r w:rsidR="00FC6666" w:rsidRPr="00A26A5B">
              <w:rPr>
                <w:b/>
                <w:bCs/>
              </w:rPr>
              <w:t xml:space="preserve"> </w:t>
            </w:r>
            <w:r w:rsidR="00AA3622" w:rsidRPr="00A26A5B">
              <w:rPr>
                <w:bCs/>
              </w:rPr>
              <w:t>(jeigu užsakovas ar jo atstovas yra fizinis asmuo)</w:t>
            </w:r>
            <w:r w:rsidR="00FC6666" w:rsidRPr="00A26A5B">
              <w:rPr>
                <w:bCs/>
              </w:rPr>
              <w:t xml:space="preserve"> </w:t>
            </w:r>
            <w:r w:rsidR="00AA3622" w:rsidRPr="00A26A5B">
              <w:rPr>
                <w:b/>
                <w:bCs/>
              </w:rPr>
              <w:t>arba pavadinim</w:t>
            </w:r>
            <w:r w:rsidR="00F81489" w:rsidRPr="00A26A5B">
              <w:rPr>
                <w:b/>
                <w:bCs/>
              </w:rPr>
              <w:t>as</w:t>
            </w:r>
            <w:r w:rsidR="00FC6666" w:rsidRPr="00A26A5B">
              <w:rPr>
                <w:b/>
                <w:bCs/>
              </w:rPr>
              <w:t xml:space="preserve"> </w:t>
            </w:r>
            <w:r w:rsidR="00AA3622" w:rsidRPr="00A26A5B">
              <w:rPr>
                <w:bCs/>
              </w:rPr>
              <w:t>(jeigu užsakovas ar jo atstovas yra juridinis asmuo)</w:t>
            </w:r>
          </w:p>
        </w:tc>
        <w:tc>
          <w:tcPr>
            <w:tcW w:w="9747" w:type="dxa"/>
            <w:tcBorders>
              <w:left w:val="nil"/>
            </w:tcBorders>
          </w:tcPr>
          <w:p w14:paraId="23C73891" w14:textId="77777777" w:rsidR="00D52B5F" w:rsidRPr="00A26A5B" w:rsidRDefault="00A37D9B" w:rsidP="00A26A5B">
            <w:pPr>
              <w:spacing w:after="0" w:line="240" w:lineRule="auto"/>
            </w:pPr>
            <w:r w:rsidRPr="00A26A5B">
              <w:rPr>
                <w:i/>
              </w:rPr>
              <w:t>„</w:t>
            </w:r>
            <w:r w:rsidR="00D52B5F" w:rsidRPr="00A26A5B">
              <w:t>Šio klinikinio vaistinio preparato tyrimo užsakovas yra X (įmonės pavadinimas). Tai vaistinius preparatus kurianti ir klinikinius tyrimus atliekanti pelno siekianti farmacijos įmonė, kuri tyrėjams ir tyrimus atliekančiai gydymo įstaigai skirs lėšų, reikalingų šiam tyrimui atlikti.</w:t>
            </w:r>
            <w:r w:rsidRPr="00A26A5B">
              <w:rPr>
                <w:i/>
              </w:rPr>
              <w:t>“</w:t>
            </w:r>
          </w:p>
          <w:p w14:paraId="2CD1E70C" w14:textId="77777777" w:rsidR="00FC7F21" w:rsidRPr="00A26A5B" w:rsidRDefault="00A37D9B" w:rsidP="00A26A5B">
            <w:pPr>
              <w:spacing w:after="0" w:line="240" w:lineRule="auto"/>
              <w:jc w:val="both"/>
              <w:rPr>
                <w:i/>
              </w:rPr>
            </w:pPr>
            <w:r w:rsidRPr="00A26A5B">
              <w:rPr>
                <w:i/>
              </w:rPr>
              <w:t>„</w:t>
            </w:r>
            <w:r w:rsidR="00D52B5F" w:rsidRPr="00A26A5B">
              <w:t>Šio biomedicininio tyrimo užsakovas yra X (mokslo įstaigos pavadinimas). Šiam tyrimui atlikti reikalingas lėšas skirs Y (</w:t>
            </w:r>
            <w:r w:rsidR="00D52B5F" w:rsidRPr="00A26A5B">
              <w:rPr>
                <w:i/>
              </w:rPr>
              <w:t>įmonės (-ių) pavadinimas (-ai</w:t>
            </w:r>
            <w:r w:rsidR="00D52B5F" w:rsidRPr="00A26A5B">
              <w:t>), vaistinius preparatus / įrangą / medžiagas nemokamai suteiks jų gamintojas Z (</w:t>
            </w:r>
            <w:r w:rsidR="00D52B5F" w:rsidRPr="00A26A5B">
              <w:rPr>
                <w:i/>
              </w:rPr>
              <w:t>įmonės (-ių) pavadinimas (-ai</w:t>
            </w:r>
            <w:r w:rsidR="00D52B5F" w:rsidRPr="00A26A5B">
              <w:t>)</w:t>
            </w:r>
            <w:r w:rsidRPr="00A26A5B">
              <w:rPr>
                <w:i/>
              </w:rPr>
              <w:t>.“</w:t>
            </w:r>
          </w:p>
          <w:p w14:paraId="0B997F12" w14:textId="77777777" w:rsidR="00542557" w:rsidRPr="00A26A5B" w:rsidRDefault="00542557" w:rsidP="00A26A5B">
            <w:pPr>
              <w:spacing w:after="0" w:line="240" w:lineRule="auto"/>
              <w:jc w:val="both"/>
              <w:rPr>
                <w:i/>
              </w:rPr>
            </w:pPr>
          </w:p>
        </w:tc>
      </w:tr>
      <w:tr w:rsidR="00FC7F21" w:rsidRPr="00A26A5B" w14:paraId="4DAFE0B8" w14:textId="77777777" w:rsidTr="00A26A5B">
        <w:tc>
          <w:tcPr>
            <w:tcW w:w="4854" w:type="dxa"/>
            <w:tcBorders>
              <w:right w:val="nil"/>
            </w:tcBorders>
          </w:tcPr>
          <w:p w14:paraId="67171B60" w14:textId="77777777" w:rsidR="00FC7F21" w:rsidRPr="00A26A5B" w:rsidRDefault="00FC7F21" w:rsidP="00A26A5B">
            <w:pPr>
              <w:spacing w:after="0" w:line="240" w:lineRule="auto"/>
              <w:rPr>
                <w:b/>
                <w:bCs/>
              </w:rPr>
            </w:pPr>
            <w:r w:rsidRPr="00A26A5B">
              <w:rPr>
                <w:b/>
                <w:bCs/>
              </w:rPr>
              <w:t xml:space="preserve">6. </w:t>
            </w:r>
            <w:r w:rsidR="00FC53D9" w:rsidRPr="00A26A5B">
              <w:rPr>
                <w:b/>
                <w:bCs/>
              </w:rPr>
              <w:t>Tikimybė</w:t>
            </w:r>
            <w:r w:rsidR="00FC6666" w:rsidRPr="00A26A5B">
              <w:rPr>
                <w:b/>
                <w:bCs/>
              </w:rPr>
              <w:t xml:space="preserve"> </w:t>
            </w:r>
            <w:r w:rsidRPr="00A26A5B">
              <w:rPr>
                <w:b/>
                <w:bCs/>
              </w:rPr>
              <w:t xml:space="preserve">patekti į skirtingas tiriamųjų ir (ar) kontrolines grupes bei dalyvavimo šiose grupėse </w:t>
            </w:r>
            <w:r w:rsidR="00FC53D9" w:rsidRPr="00A26A5B">
              <w:rPr>
                <w:b/>
                <w:bCs/>
              </w:rPr>
              <w:t>ypatybės</w:t>
            </w:r>
            <w:r w:rsidR="00E372BF" w:rsidRPr="00A26A5B">
              <w:rPr>
                <w:b/>
                <w:bCs/>
              </w:rPr>
              <w:t xml:space="preserve"> </w:t>
            </w:r>
            <w:r w:rsidRPr="00A26A5B">
              <w:rPr>
                <w:bCs/>
              </w:rPr>
              <w:t>(jei biomedicininis tyrimas atliekamas dalyvaujant skirtingoms tiriamųjų ir (ar) kontrolinėms grupėms)</w:t>
            </w:r>
          </w:p>
        </w:tc>
        <w:tc>
          <w:tcPr>
            <w:tcW w:w="9747" w:type="dxa"/>
            <w:tcBorders>
              <w:left w:val="nil"/>
            </w:tcBorders>
          </w:tcPr>
          <w:p w14:paraId="7C821886" w14:textId="77777777" w:rsidR="00D52B5F" w:rsidRPr="00A26A5B" w:rsidRDefault="008863FE" w:rsidP="00A26A5B">
            <w:pPr>
              <w:spacing w:after="0" w:line="240" w:lineRule="auto"/>
              <w:jc w:val="both"/>
            </w:pPr>
            <w:r w:rsidRPr="00A26A5B">
              <w:rPr>
                <w:i/>
              </w:rPr>
              <w:t>„</w:t>
            </w:r>
            <w:r w:rsidR="00D52B5F" w:rsidRPr="00A26A5B">
              <w:t>Šiame tyrime dalyvaujantys asmenys atsitiktinai (lyg metus monetą) bus suskirstyti į dvi grupes – viena vartos tiriamąjį vaistinį preparatą XXX, kita – placebą. Placebas išvaizda ir skyrimo būdu primena tiriamąjį preparatą, bet neturi jokio vaistinio poveikio. Atsitiktinis skyrimo būdas reiškia, kad ne gydytojas-tyrėjas nusprendžia, o kompiuterinė programa nurodo, į kurią grupę jūs būsite paskirtas. Kiekvienas tyrimo dalyvis turi vienodą galimybę (50 proc.) patekti į vieną iš grupių. Kadangi kartais tariamas sveikatos pagerėjimas atsiranda vien dėl vartojamo vaistinio preparato (t. y. subjektyvaus psichologinio „placebo efekto“), moksliniuose vaistų tyrimuose placebas pasitelkiamas tam, kad būtų galima įrodyti, jog vaistinis preparatas iš tiesų veiksmingas dėl objektyvių savybių, o ne dėl subjektyvių psichologinių priežasčių. Jei pateksite į placebo grupę, negalėsite vartoti vaistų, kurie įprastai skiriami X liga sergantiems pacientams. Nevartojant vaistų, gali pablogėti Jūsų sveikatos būklė: ...</w:t>
            </w:r>
            <w:r w:rsidRPr="00A26A5B">
              <w:rPr>
                <w:i/>
              </w:rPr>
              <w:t>“</w:t>
            </w:r>
          </w:p>
          <w:p w14:paraId="25F3C70A" w14:textId="77777777" w:rsidR="002F27F7" w:rsidRPr="00A26A5B" w:rsidRDefault="008863FE" w:rsidP="00A26A5B">
            <w:pPr>
              <w:spacing w:after="0" w:line="240" w:lineRule="auto"/>
              <w:jc w:val="both"/>
              <w:rPr>
                <w:i/>
              </w:rPr>
            </w:pPr>
            <w:r w:rsidRPr="00A26A5B">
              <w:rPr>
                <w:i/>
              </w:rPr>
              <w:t>„</w:t>
            </w:r>
            <w:r w:rsidR="00D52B5F" w:rsidRPr="00A26A5B">
              <w:t xml:space="preserve">Taip pat svarbu suprasti, kad nei Jūs, nei gydytojas tyrėjas nežinos, į kurią grupę patekote. Tai paaiškės tik </w:t>
            </w:r>
            <w:r w:rsidR="00D52B5F" w:rsidRPr="00A26A5B">
              <w:lastRenderedPageBreak/>
              <w:t>tyrimui pasibaigus arba tuo atveju, jei pablogėtų Jūsų sveikata ir reikėtų išsiaiškinti šio pablogėjimo priežastis (</w:t>
            </w:r>
            <w:r w:rsidR="007B3980" w:rsidRPr="00A26A5B">
              <w:t xml:space="preserve">ar </w:t>
            </w:r>
            <w:r w:rsidR="00D52B5F" w:rsidRPr="00A26A5B">
              <w:t>sveikatos sutrikimus sukėlė tiriamasis vaistinis preparatas ar tai, kad nebuvo taikytas įprastinis gydymas).</w:t>
            </w:r>
            <w:r w:rsidRPr="00A26A5B">
              <w:rPr>
                <w:i/>
              </w:rPr>
              <w:t>“</w:t>
            </w:r>
          </w:p>
          <w:p w14:paraId="142795F0" w14:textId="77777777" w:rsidR="00542557" w:rsidRPr="00A26A5B" w:rsidRDefault="00542557" w:rsidP="00A26A5B">
            <w:pPr>
              <w:spacing w:after="0" w:line="240" w:lineRule="auto"/>
              <w:jc w:val="both"/>
              <w:rPr>
                <w:rFonts w:ascii="Aistika" w:hAnsi="Aistika"/>
                <w:sz w:val="24"/>
                <w:szCs w:val="24"/>
              </w:rPr>
            </w:pPr>
          </w:p>
        </w:tc>
      </w:tr>
      <w:tr w:rsidR="008E0F46" w:rsidRPr="00A26A5B" w14:paraId="259B0F0D" w14:textId="77777777" w:rsidTr="00A26A5B">
        <w:tc>
          <w:tcPr>
            <w:tcW w:w="4854" w:type="dxa"/>
            <w:tcBorders>
              <w:right w:val="nil"/>
            </w:tcBorders>
          </w:tcPr>
          <w:p w14:paraId="6F4CC616" w14:textId="77777777" w:rsidR="00FC7F21" w:rsidRPr="00A26A5B" w:rsidRDefault="00FC7F21" w:rsidP="00A26A5B">
            <w:pPr>
              <w:spacing w:after="0" w:line="240" w:lineRule="auto"/>
              <w:rPr>
                <w:b/>
                <w:bCs/>
                <w:lang w:val="en-US"/>
              </w:rPr>
            </w:pPr>
            <w:r w:rsidRPr="00A26A5B">
              <w:rPr>
                <w:b/>
                <w:bCs/>
              </w:rPr>
              <w:lastRenderedPageBreak/>
              <w:t>7. Placebo  naudojimo esmė</w:t>
            </w:r>
            <w:r w:rsidR="00846A84" w:rsidRPr="00A26A5B">
              <w:rPr>
                <w:b/>
                <w:bCs/>
              </w:rPr>
              <w:t xml:space="preserve"> </w:t>
            </w:r>
            <w:r w:rsidRPr="00A26A5B">
              <w:rPr>
                <w:bCs/>
              </w:rPr>
              <w:t xml:space="preserve">(jei biomedicininis tyrimas atliekamas naudojant placebą) </w:t>
            </w:r>
          </w:p>
        </w:tc>
        <w:tc>
          <w:tcPr>
            <w:tcW w:w="9747" w:type="dxa"/>
            <w:tcBorders>
              <w:left w:val="nil"/>
            </w:tcBorders>
          </w:tcPr>
          <w:p w14:paraId="6F5832A0" w14:textId="77777777" w:rsidR="00FC7F21" w:rsidRPr="00A26A5B" w:rsidRDefault="00FC7F21" w:rsidP="00A26A5B">
            <w:pPr>
              <w:spacing w:after="0" w:line="240" w:lineRule="auto"/>
              <w:jc w:val="both"/>
              <w:rPr>
                <w:i/>
              </w:rPr>
            </w:pPr>
            <w:r w:rsidRPr="00A26A5B">
              <w:rPr>
                <w:i/>
              </w:rPr>
              <w:t>Žr. aukščiau 6</w:t>
            </w:r>
            <w:r w:rsidR="009C54E2" w:rsidRPr="00A26A5B">
              <w:rPr>
                <w:i/>
              </w:rPr>
              <w:t xml:space="preserve"> p.</w:t>
            </w:r>
          </w:p>
        </w:tc>
      </w:tr>
      <w:tr w:rsidR="00FC7F21" w:rsidRPr="00A26A5B" w14:paraId="7CF826AE" w14:textId="77777777" w:rsidTr="00A26A5B">
        <w:tc>
          <w:tcPr>
            <w:tcW w:w="4854" w:type="dxa"/>
            <w:tcBorders>
              <w:right w:val="nil"/>
            </w:tcBorders>
          </w:tcPr>
          <w:p w14:paraId="489D20FE" w14:textId="77777777" w:rsidR="00FC7F21" w:rsidRPr="00A26A5B" w:rsidRDefault="00FC7F21" w:rsidP="00A26A5B">
            <w:pPr>
              <w:spacing w:after="0" w:line="240" w:lineRule="auto"/>
              <w:rPr>
                <w:b/>
                <w:bCs/>
              </w:rPr>
            </w:pPr>
            <w:r w:rsidRPr="00A26A5B">
              <w:rPr>
                <w:b/>
                <w:bCs/>
              </w:rPr>
              <w:t>8. Įprastinės sveikatos priežiūros nesuteikimo pagrindimas</w:t>
            </w:r>
            <w:r w:rsidR="00846A84" w:rsidRPr="00A26A5B">
              <w:rPr>
                <w:b/>
                <w:bCs/>
              </w:rPr>
              <w:t xml:space="preserve"> </w:t>
            </w:r>
            <w:r w:rsidRPr="00A26A5B">
              <w:rPr>
                <w:bCs/>
              </w:rPr>
              <w:t>(jei dalyvavimo tyrime metu tiriamiesiems ne</w:t>
            </w:r>
            <w:r w:rsidR="00924205" w:rsidRPr="00A26A5B">
              <w:rPr>
                <w:bCs/>
              </w:rPr>
              <w:t>(</w:t>
            </w:r>
            <w:r w:rsidRPr="00A26A5B">
              <w:rPr>
                <w:bCs/>
              </w:rPr>
              <w:t>be</w:t>
            </w:r>
            <w:r w:rsidR="00924205" w:rsidRPr="00A26A5B">
              <w:rPr>
                <w:bCs/>
              </w:rPr>
              <w:t>)</w:t>
            </w:r>
            <w:r w:rsidRPr="00A26A5B">
              <w:rPr>
                <w:bCs/>
              </w:rPr>
              <w:t>taikomas įprastinis gydymas)</w:t>
            </w:r>
          </w:p>
        </w:tc>
        <w:tc>
          <w:tcPr>
            <w:tcW w:w="9747" w:type="dxa"/>
            <w:tcBorders>
              <w:left w:val="nil"/>
            </w:tcBorders>
          </w:tcPr>
          <w:p w14:paraId="4F077DC0" w14:textId="77777777" w:rsidR="00FC7F21" w:rsidRPr="00A26A5B" w:rsidRDefault="00FC7F21" w:rsidP="00A26A5B">
            <w:pPr>
              <w:spacing w:after="0" w:line="240" w:lineRule="auto"/>
              <w:jc w:val="both"/>
              <w:rPr>
                <w:i/>
              </w:rPr>
            </w:pPr>
            <w:r w:rsidRPr="00A26A5B">
              <w:rPr>
                <w:i/>
              </w:rPr>
              <w:t>Žr. aukščiau 6</w:t>
            </w:r>
            <w:r w:rsidR="009C54E2" w:rsidRPr="00A26A5B">
              <w:rPr>
                <w:i/>
              </w:rPr>
              <w:t xml:space="preserve"> p.</w:t>
            </w:r>
          </w:p>
          <w:p w14:paraId="6D70018B" w14:textId="77777777" w:rsidR="005A6C77" w:rsidRPr="00A26A5B" w:rsidRDefault="008675ED" w:rsidP="00A26A5B">
            <w:pPr>
              <w:spacing w:after="0" w:line="240" w:lineRule="auto"/>
              <w:jc w:val="both"/>
              <w:rPr>
                <w:i/>
              </w:rPr>
            </w:pPr>
            <w:r w:rsidRPr="00A26A5B">
              <w:rPr>
                <w:i/>
              </w:rPr>
              <w:t>Taip pat žr. 14 p.</w:t>
            </w:r>
          </w:p>
        </w:tc>
      </w:tr>
      <w:tr w:rsidR="008E0F46" w:rsidRPr="00A26A5B" w14:paraId="34B3A752" w14:textId="77777777" w:rsidTr="00A26A5B">
        <w:tc>
          <w:tcPr>
            <w:tcW w:w="4854" w:type="dxa"/>
            <w:tcBorders>
              <w:right w:val="nil"/>
            </w:tcBorders>
          </w:tcPr>
          <w:p w14:paraId="56F0E4B6" w14:textId="77777777" w:rsidR="00FC7F21" w:rsidRPr="00A26A5B" w:rsidRDefault="00FC7F21" w:rsidP="00A26A5B">
            <w:pPr>
              <w:spacing w:after="0" w:line="240" w:lineRule="auto"/>
              <w:rPr>
                <w:b/>
                <w:bCs/>
              </w:rPr>
            </w:pPr>
            <w:r w:rsidRPr="00A26A5B">
              <w:rPr>
                <w:b/>
                <w:bCs/>
              </w:rPr>
              <w:t>9. Pašalinimo iš tyrimo aplinkybės ir kriterijai</w:t>
            </w:r>
          </w:p>
        </w:tc>
        <w:tc>
          <w:tcPr>
            <w:tcW w:w="9747" w:type="dxa"/>
            <w:tcBorders>
              <w:left w:val="nil"/>
            </w:tcBorders>
          </w:tcPr>
          <w:p w14:paraId="7282EB90" w14:textId="77777777" w:rsidR="00FB3289" w:rsidRPr="00A26A5B" w:rsidRDefault="008863FE" w:rsidP="00A26A5B">
            <w:pPr>
              <w:spacing w:after="0" w:line="240" w:lineRule="auto"/>
            </w:pPr>
            <w:r w:rsidRPr="00A26A5B">
              <w:rPr>
                <w:rFonts w:ascii="Times New Roman" w:hAnsi="Times New Roman"/>
                <w:i/>
              </w:rPr>
              <w:t>„</w:t>
            </w:r>
            <w:r w:rsidR="00FB3289" w:rsidRPr="00A26A5B">
              <w:t>Jei nesilaikysite gydytojo tyrėjo nurodymų ar dalyvaujant tyrime smarkiai pablogės Jūsų sveikatos būklė, Jūs daugiau nebegalėsite dalyvauti tyrime.&gt;</w:t>
            </w:r>
          </w:p>
          <w:p w14:paraId="2393DE2A" w14:textId="77777777" w:rsidR="0007536C" w:rsidRPr="00A26A5B" w:rsidRDefault="0007536C" w:rsidP="00A26A5B">
            <w:pPr>
              <w:spacing w:after="0" w:line="240" w:lineRule="auto"/>
            </w:pPr>
          </w:p>
          <w:p w14:paraId="7ABEA5A1" w14:textId="77777777" w:rsidR="00FB3289" w:rsidRPr="00A26A5B" w:rsidRDefault="008863FE" w:rsidP="00A26A5B">
            <w:pPr>
              <w:spacing w:after="0" w:line="240" w:lineRule="auto"/>
            </w:pPr>
            <w:r w:rsidRPr="00A26A5B">
              <w:rPr>
                <w:rFonts w:ascii="Times New Roman" w:hAnsi="Times New Roman"/>
                <w:i/>
              </w:rPr>
              <w:t>„</w:t>
            </w:r>
            <w:r w:rsidR="00FB3289" w:rsidRPr="00A26A5B">
              <w:t>Tyrimo gydytojas ar užsakovas turi teisę bet kuriuo metu sustabdyti tyrimą ar Jūsų dalyvavimą jame. Jūs nebegalėsite dalyvauti tyrime, jei tiriamasis preparatas sukels nepageidaujamą poveikį ir bus reikalingas gydymas, kurio neleidžiama naudoti šiame tyrime, taip pat jei neatvyksite į suplanuotus vizitus, kaip nurodyta nevartosite tiriamojo preparato ar nesilaikysite kitų tyrėjų nurodymų.</w:t>
            </w:r>
            <w:r w:rsidRPr="00A26A5B">
              <w:rPr>
                <w:rFonts w:ascii="Times New Roman" w:hAnsi="Times New Roman"/>
                <w:i/>
              </w:rPr>
              <w:t xml:space="preserve"> “</w:t>
            </w:r>
          </w:p>
          <w:p w14:paraId="7EE5106A" w14:textId="77777777" w:rsidR="00FC7F21" w:rsidRPr="00A26A5B" w:rsidRDefault="00FC7F21" w:rsidP="00A26A5B">
            <w:pPr>
              <w:spacing w:after="0" w:line="360" w:lineRule="auto"/>
              <w:jc w:val="both"/>
              <w:rPr>
                <w:i/>
              </w:rPr>
            </w:pPr>
          </w:p>
        </w:tc>
      </w:tr>
      <w:tr w:rsidR="00FC7F21" w:rsidRPr="00A26A5B" w14:paraId="49829F24" w14:textId="77777777" w:rsidTr="00A26A5B">
        <w:tc>
          <w:tcPr>
            <w:tcW w:w="4854" w:type="dxa"/>
            <w:tcBorders>
              <w:right w:val="nil"/>
            </w:tcBorders>
          </w:tcPr>
          <w:p w14:paraId="6B26D585" w14:textId="77777777" w:rsidR="00FC7F21" w:rsidRPr="00A26A5B" w:rsidRDefault="00FC7F21" w:rsidP="00A26A5B">
            <w:pPr>
              <w:spacing w:after="0" w:line="240" w:lineRule="auto"/>
              <w:rPr>
                <w:b/>
                <w:bCs/>
              </w:rPr>
            </w:pPr>
            <w:r w:rsidRPr="00A26A5B">
              <w:rPr>
                <w:b/>
                <w:bCs/>
              </w:rPr>
              <w:t>10. Tyrimo trukmė</w:t>
            </w:r>
          </w:p>
        </w:tc>
        <w:tc>
          <w:tcPr>
            <w:tcW w:w="9747" w:type="dxa"/>
            <w:tcBorders>
              <w:left w:val="nil"/>
            </w:tcBorders>
          </w:tcPr>
          <w:p w14:paraId="4BDA3C43" w14:textId="77777777" w:rsidR="00FC7F21" w:rsidRPr="00A26A5B" w:rsidRDefault="007F1077" w:rsidP="00A26A5B">
            <w:pPr>
              <w:spacing w:after="0" w:line="240" w:lineRule="auto"/>
              <w:rPr>
                <w:i/>
              </w:rPr>
            </w:pPr>
            <w:r w:rsidRPr="00A26A5B">
              <w:rPr>
                <w:i/>
              </w:rPr>
              <w:t>„</w:t>
            </w:r>
            <w:r w:rsidR="00D126CA" w:rsidRPr="00A26A5B">
              <w:t>Bendra tyrimo trukmė – dveji metai. Jūs dalyvausite du mėnesius, t. y. nuo pirmo vizito, kai pasirašysite informuoto asmens sutikimo formą, turėsite apsilankyti pas gydytoją tyrėją dar 4 kartus, sykį per dvi savaites.</w:t>
            </w:r>
            <w:r w:rsidRPr="00A26A5B">
              <w:rPr>
                <w:i/>
              </w:rPr>
              <w:t>“</w:t>
            </w:r>
          </w:p>
          <w:p w14:paraId="0E46B461" w14:textId="77777777" w:rsidR="0007536C" w:rsidRPr="00A26A5B" w:rsidRDefault="0007536C" w:rsidP="00A26A5B">
            <w:pPr>
              <w:spacing w:after="0" w:line="240" w:lineRule="auto"/>
              <w:rPr>
                <w:i/>
              </w:rPr>
            </w:pPr>
          </w:p>
        </w:tc>
      </w:tr>
      <w:tr w:rsidR="008E0F46" w:rsidRPr="00A26A5B" w14:paraId="41D17A6D" w14:textId="77777777" w:rsidTr="00A26A5B">
        <w:tc>
          <w:tcPr>
            <w:tcW w:w="4854" w:type="dxa"/>
            <w:tcBorders>
              <w:right w:val="nil"/>
            </w:tcBorders>
          </w:tcPr>
          <w:p w14:paraId="332000DF" w14:textId="77777777" w:rsidR="00FC7F21" w:rsidRPr="00A26A5B" w:rsidRDefault="00FC7F21" w:rsidP="00A26A5B">
            <w:pPr>
              <w:spacing w:after="0" w:line="240" w:lineRule="auto"/>
              <w:rPr>
                <w:b/>
                <w:bCs/>
              </w:rPr>
            </w:pPr>
            <w:r w:rsidRPr="00A26A5B">
              <w:rPr>
                <w:b/>
                <w:bCs/>
              </w:rPr>
              <w:t>11. Tiriamųjų skaičius</w:t>
            </w:r>
          </w:p>
        </w:tc>
        <w:tc>
          <w:tcPr>
            <w:tcW w:w="9747" w:type="dxa"/>
            <w:tcBorders>
              <w:left w:val="nil"/>
            </w:tcBorders>
          </w:tcPr>
          <w:p w14:paraId="6DCE27DA" w14:textId="77777777" w:rsidR="00FC7F21" w:rsidRPr="00A26A5B" w:rsidRDefault="007F1077" w:rsidP="00A26A5B">
            <w:pPr>
              <w:spacing w:after="0" w:line="240" w:lineRule="auto"/>
              <w:jc w:val="both"/>
              <w:rPr>
                <w:i/>
              </w:rPr>
            </w:pPr>
            <w:r w:rsidRPr="00A26A5B">
              <w:rPr>
                <w:i/>
              </w:rPr>
              <w:t>„</w:t>
            </w:r>
            <w:r w:rsidR="00D126CA" w:rsidRPr="00A26A5B">
              <w:t>Tikimasi, kad šiame biomedicininiame / klinikiniame vaistinio preparato tyrime dalyvaus apie 12 000 žmonių, iš jų bus nustatyti maždaug 150 asmenų su sunkiu XXX trūkumu.</w:t>
            </w:r>
            <w:r w:rsidRPr="00A26A5B">
              <w:rPr>
                <w:i/>
              </w:rPr>
              <w:t>“</w:t>
            </w:r>
          </w:p>
          <w:p w14:paraId="18DBC2EB" w14:textId="77777777" w:rsidR="0007536C" w:rsidRPr="00A26A5B" w:rsidRDefault="0007536C" w:rsidP="00A26A5B">
            <w:pPr>
              <w:spacing w:after="0" w:line="240" w:lineRule="auto"/>
              <w:jc w:val="both"/>
              <w:rPr>
                <w:i/>
              </w:rPr>
            </w:pPr>
          </w:p>
        </w:tc>
      </w:tr>
      <w:tr w:rsidR="00FC7F21" w:rsidRPr="00A26A5B" w14:paraId="36C2F63C" w14:textId="77777777" w:rsidTr="00A26A5B">
        <w:tc>
          <w:tcPr>
            <w:tcW w:w="4854" w:type="dxa"/>
            <w:tcBorders>
              <w:right w:val="nil"/>
            </w:tcBorders>
          </w:tcPr>
          <w:p w14:paraId="1C528543" w14:textId="77777777" w:rsidR="00FC7F21" w:rsidRPr="00A26A5B" w:rsidRDefault="00FC7F21" w:rsidP="00A26A5B">
            <w:pPr>
              <w:spacing w:after="0" w:line="240" w:lineRule="auto"/>
              <w:rPr>
                <w:b/>
                <w:bCs/>
              </w:rPr>
            </w:pPr>
            <w:r w:rsidRPr="00A26A5B">
              <w:rPr>
                <w:b/>
                <w:bCs/>
              </w:rPr>
              <w:t>12. Šalys, kuriose planuojama atlikti biomedicininį tyrimą</w:t>
            </w:r>
            <w:r w:rsidR="00846A84" w:rsidRPr="00A26A5B">
              <w:rPr>
                <w:b/>
                <w:bCs/>
              </w:rPr>
              <w:t xml:space="preserve"> </w:t>
            </w:r>
            <w:r w:rsidR="00EA14C7" w:rsidRPr="00A26A5B">
              <w:rPr>
                <w:rStyle w:val="FontStyle14"/>
                <w:rFonts w:ascii="Calibri" w:hAnsi="Calibri" w:cs="Times New Roman"/>
                <w:bCs/>
                <w:sz w:val="22"/>
                <w:szCs w:val="22"/>
              </w:rPr>
              <w:t xml:space="preserve">(šios </w:t>
            </w:r>
            <w:r w:rsidR="007345A0" w:rsidRPr="00A26A5B">
              <w:rPr>
                <w:rStyle w:val="FontStyle14"/>
                <w:rFonts w:ascii="Calibri" w:hAnsi="Calibri" w:cs="Times New Roman"/>
                <w:bCs/>
                <w:sz w:val="22"/>
                <w:szCs w:val="22"/>
              </w:rPr>
              <w:t>informacijos pateikimo tikslas – leisti tyrimo dalyviui susidaryti bendrą vaizdą apie tyrimą (lokalaus ar globalaus pobūdžio), todėl nurodomos tik šalys, kuriose planuojama atlikti tyrimą (t.y. nebūtinai visas išsamus šalių sąrašas, jei tyrimo eigoje keistųsi šalys). Jei šalių itin daug galima pvz., nurodyti žemyną ir šalių skaičių</w:t>
            </w:r>
            <w:r w:rsidR="00EA14C7" w:rsidRPr="00A26A5B">
              <w:rPr>
                <w:rStyle w:val="FontStyle14"/>
                <w:rFonts w:ascii="Calibri" w:hAnsi="Calibri" w:cs="Times New Roman"/>
                <w:bCs/>
                <w:sz w:val="22"/>
                <w:szCs w:val="22"/>
              </w:rPr>
              <w:t>)</w:t>
            </w:r>
          </w:p>
        </w:tc>
        <w:tc>
          <w:tcPr>
            <w:tcW w:w="9747" w:type="dxa"/>
            <w:tcBorders>
              <w:left w:val="nil"/>
            </w:tcBorders>
          </w:tcPr>
          <w:p w14:paraId="24CF10C4" w14:textId="77777777" w:rsidR="00FC7F21" w:rsidRPr="00A26A5B" w:rsidRDefault="007F1077" w:rsidP="00A26A5B">
            <w:pPr>
              <w:spacing w:after="0" w:line="240" w:lineRule="auto"/>
              <w:jc w:val="both"/>
              <w:rPr>
                <w:i/>
              </w:rPr>
            </w:pPr>
            <w:r w:rsidRPr="00A26A5B">
              <w:rPr>
                <w:i/>
              </w:rPr>
              <w:t>„</w:t>
            </w:r>
            <w:r w:rsidR="00D126CA" w:rsidRPr="00A26A5B">
              <w:rPr>
                <w:rStyle w:val="FontStyle14"/>
                <w:rFonts w:ascii="Calibri" w:hAnsi="Calibri" w:cs="Times New Roman"/>
                <w:sz w:val="22"/>
                <w:szCs w:val="22"/>
              </w:rPr>
              <w:t>Tyrimas bus atliekamas penkiolikoje Europos (tarp jų visose Baltijos šalyse) ir Šiaurės Amerikos šalių.</w:t>
            </w:r>
            <w:r w:rsidRPr="00A26A5B">
              <w:rPr>
                <w:i/>
              </w:rPr>
              <w:t>“</w:t>
            </w:r>
          </w:p>
        </w:tc>
      </w:tr>
      <w:tr w:rsidR="008E0F46" w:rsidRPr="00A26A5B" w14:paraId="4C2F2AF6" w14:textId="77777777" w:rsidTr="00A26A5B">
        <w:tc>
          <w:tcPr>
            <w:tcW w:w="4854" w:type="dxa"/>
            <w:tcBorders>
              <w:right w:val="nil"/>
            </w:tcBorders>
          </w:tcPr>
          <w:p w14:paraId="706D3D20" w14:textId="77777777" w:rsidR="00FC7F21" w:rsidRPr="00A26A5B" w:rsidRDefault="00FC7F21" w:rsidP="00A26A5B">
            <w:pPr>
              <w:spacing w:after="0" w:line="240" w:lineRule="auto"/>
              <w:rPr>
                <w:b/>
                <w:bCs/>
              </w:rPr>
            </w:pPr>
            <w:r w:rsidRPr="00A26A5B">
              <w:rPr>
                <w:b/>
                <w:bCs/>
              </w:rPr>
              <w:t>13. Biomedicininiame tyrime taikomi informacijos rinkimo (apklausos) būdai, gydymo, diagnostikos ar kitas procedūros, vizitų į biomedicininio tyrimo centrą dažnis</w:t>
            </w:r>
          </w:p>
        </w:tc>
        <w:tc>
          <w:tcPr>
            <w:tcW w:w="9747" w:type="dxa"/>
            <w:tcBorders>
              <w:left w:val="nil"/>
            </w:tcBorders>
          </w:tcPr>
          <w:p w14:paraId="29CEF2F5" w14:textId="77777777" w:rsidR="00D126CA" w:rsidRPr="00A26A5B" w:rsidRDefault="0007536C" w:rsidP="00D4105B">
            <w:pPr>
              <w:pStyle w:val="NoSpacing"/>
            </w:pPr>
            <w:r w:rsidRPr="00A26A5B">
              <w:rPr>
                <w:i/>
              </w:rPr>
              <w:t>„</w:t>
            </w:r>
            <w:r w:rsidR="00D126CA" w:rsidRPr="00A26A5B">
              <w:t>Prašysime Jūsų leisti šio tyrimo tikslais iš venos paimti nedidelį kiekį kraujo (5 ml). Taip pat prašysime atsakyti į keletą tyrimo klausimyno klausimų apie Jūsų patiriamus ligos simptomus, kasdienę mitybą, vartojamus vaistus, &lt;...&gt;. Klausimyne užrašyta informacija bus</w:t>
            </w:r>
            <w:r w:rsidR="00D126CA" w:rsidRPr="00A26A5B">
              <w:rPr>
                <w:rStyle w:val="CommentReference"/>
                <w:sz w:val="22"/>
                <w:szCs w:val="22"/>
              </w:rPr>
              <w:t xml:space="preserve"> </w:t>
            </w:r>
            <w:r w:rsidR="00D126CA" w:rsidRPr="00A26A5B">
              <w:t>anoniminė, remiantis ja nebus įmanoma nustatyti Jūsų tapatybės.</w:t>
            </w:r>
            <w:r w:rsidRPr="00A26A5B">
              <w:t>“</w:t>
            </w:r>
          </w:p>
          <w:p w14:paraId="034B5E13" w14:textId="77777777" w:rsidR="00FB3289" w:rsidRPr="00A26A5B" w:rsidRDefault="0007536C" w:rsidP="00D4105B">
            <w:pPr>
              <w:pStyle w:val="NoSpacing"/>
            </w:pPr>
            <w:r w:rsidRPr="00A26A5B">
              <w:t>„</w:t>
            </w:r>
            <w:r w:rsidR="00D126CA" w:rsidRPr="00A26A5B">
              <w:t xml:space="preserve">Prašome leisti naudotis Jūsų medicininiais dokumentais (ligos istorija), kuriais remiantis bus renkami duomenys apie X išplitimą, gydymo eigą ir taktiką, ligos vystymąsi po gydymo. Sutikus dalyvauti tyrime, </w:t>
            </w:r>
            <w:r w:rsidR="00D126CA" w:rsidRPr="00A26A5B">
              <w:lastRenderedPageBreak/>
              <w:t>Jums nereikės atvykti ir papildomai atlikti jokių diagnostinių ar gydomųjų procedūrų.</w:t>
            </w:r>
            <w:r w:rsidRPr="00A26A5B">
              <w:t>“</w:t>
            </w:r>
          </w:p>
          <w:p w14:paraId="7D64B3CC" w14:textId="77777777" w:rsidR="003E41B7" w:rsidRPr="00A26A5B" w:rsidRDefault="0007536C" w:rsidP="00D4105B">
            <w:pPr>
              <w:pStyle w:val="NoSpacing"/>
            </w:pPr>
            <w:r w:rsidRPr="00A26A5B">
              <w:rPr>
                <w:rFonts w:cs="Arial"/>
              </w:rPr>
              <w:t>„</w:t>
            </w:r>
            <w:r w:rsidR="00D126CA" w:rsidRPr="00A26A5B">
              <w:rPr>
                <w:rFonts w:cs="Arial"/>
              </w:rPr>
              <w:t xml:space="preserve">Jei sutiksite dalyvauti tyrime, Jums reikės atvykti į &lt;....&gt; vieną kartą. Šio vizito metu tyrimo gydytojas Jums atliks X procedūrą, po kurios paims Jūsų šlapimo ir kraujo ėminį (iki 5 ml). X procedūra atliekama &lt;......&gt;. Atliekant X procedūrą, galite patirti nemalonių pojūčių, bet ji neskausminga. Tyrėjams reikės naudotis Jūsų medicininiais dokumentais </w:t>
            </w:r>
            <w:r w:rsidR="00D126CA" w:rsidRPr="00A26A5B">
              <w:t>(ligos istorija), iš kurių bus renkami duomenys apie</w:t>
            </w:r>
            <w:r w:rsidR="009F7669" w:rsidRPr="00A26A5B">
              <w:t xml:space="preserve"> </w:t>
            </w:r>
            <w:r w:rsidR="00D126CA" w:rsidRPr="00A26A5B">
              <w:t>&lt;...&gt;</w:t>
            </w:r>
            <w:r w:rsidR="00D4105B" w:rsidRPr="00A26A5B">
              <w:t>.</w:t>
            </w:r>
            <w:r w:rsidRPr="00A26A5B">
              <w:t>“</w:t>
            </w:r>
          </w:p>
          <w:p w14:paraId="1B52A275" w14:textId="77777777" w:rsidR="0007536C" w:rsidRPr="00A26A5B" w:rsidRDefault="0007536C" w:rsidP="00D4105B">
            <w:pPr>
              <w:pStyle w:val="NoSpacing"/>
              <w:rPr>
                <w:rFonts w:ascii="Aistika" w:hAnsi="Aistika"/>
                <w:sz w:val="24"/>
                <w:szCs w:val="24"/>
              </w:rPr>
            </w:pPr>
          </w:p>
        </w:tc>
      </w:tr>
      <w:tr w:rsidR="00FC7F21" w:rsidRPr="00A26A5B" w14:paraId="6B3A9276" w14:textId="77777777" w:rsidTr="00A26A5B">
        <w:tc>
          <w:tcPr>
            <w:tcW w:w="4854" w:type="dxa"/>
            <w:tcBorders>
              <w:right w:val="nil"/>
            </w:tcBorders>
          </w:tcPr>
          <w:p w14:paraId="488FEBA5" w14:textId="77777777" w:rsidR="006F2A9E" w:rsidRPr="00A26A5B" w:rsidRDefault="00FC7F21" w:rsidP="00A26A5B">
            <w:pPr>
              <w:spacing w:after="0" w:line="240" w:lineRule="auto"/>
              <w:rPr>
                <w:b/>
                <w:bCs/>
              </w:rPr>
            </w:pPr>
            <w:r w:rsidRPr="00A26A5B">
              <w:rPr>
                <w:b/>
                <w:bCs/>
              </w:rPr>
              <w:lastRenderedPageBreak/>
              <w:t xml:space="preserve">14. </w:t>
            </w:r>
            <w:r w:rsidR="00FC53D9" w:rsidRPr="00A26A5B">
              <w:rPr>
                <w:b/>
                <w:bCs/>
              </w:rPr>
              <w:t>P</w:t>
            </w:r>
            <w:r w:rsidRPr="00A26A5B">
              <w:rPr>
                <w:b/>
                <w:bCs/>
              </w:rPr>
              <w:t>aaiškin</w:t>
            </w:r>
            <w:r w:rsidR="00FC53D9" w:rsidRPr="00A26A5B">
              <w:rPr>
                <w:b/>
                <w:bCs/>
              </w:rPr>
              <w:t>imas</w:t>
            </w:r>
            <w:r w:rsidRPr="00A26A5B">
              <w:rPr>
                <w:b/>
                <w:bCs/>
              </w:rPr>
              <w:t>, kuo biomedicininio tyrimo metu taikomos procedūros, vizitų į biomedicininio tyrimo centrą planuojama trukmė ir dažnis bei kitos aplinkybės skiriasi nuo pagal įprastą klinikinę praktiką teikiamos asmens sveikatos priežiūros</w:t>
            </w:r>
          </w:p>
          <w:p w14:paraId="544FEF55" w14:textId="77777777" w:rsidR="00FC7F21" w:rsidRPr="00A26A5B" w:rsidRDefault="00FC7F21" w:rsidP="00A26A5B">
            <w:pPr>
              <w:spacing w:after="0" w:line="240" w:lineRule="auto"/>
              <w:rPr>
                <w:b/>
                <w:bCs/>
              </w:rPr>
            </w:pPr>
          </w:p>
        </w:tc>
        <w:tc>
          <w:tcPr>
            <w:tcW w:w="9747" w:type="dxa"/>
            <w:tcBorders>
              <w:left w:val="nil"/>
            </w:tcBorders>
          </w:tcPr>
          <w:p w14:paraId="199D7A48" w14:textId="77777777" w:rsidR="00D126CA" w:rsidRPr="00A26A5B" w:rsidRDefault="0007536C" w:rsidP="00A26A5B">
            <w:pPr>
              <w:spacing w:after="0" w:line="240" w:lineRule="auto"/>
            </w:pPr>
            <w:r w:rsidRPr="00A26A5B">
              <w:t>„</w:t>
            </w:r>
            <w:r w:rsidR="00D126CA" w:rsidRPr="00A26A5B">
              <w:t>Tyrimo metu bus atliekamos šios procedūros: ........ Kai kurios nurodytos procedūros – elektrokardiograma, skydliaukės ir antinksčių tyrimas – įprastinio vizito pas gydytoją metu nebūtų atliekamos.</w:t>
            </w:r>
            <w:r w:rsidRPr="00A26A5B">
              <w:t>“</w:t>
            </w:r>
          </w:p>
          <w:p w14:paraId="4968CCEF" w14:textId="77777777" w:rsidR="0007536C" w:rsidRPr="00A26A5B" w:rsidRDefault="0007536C" w:rsidP="00A26A5B">
            <w:pPr>
              <w:spacing w:after="0" w:line="240" w:lineRule="auto"/>
            </w:pPr>
            <w:r w:rsidRPr="00A26A5B">
              <w:t>„</w:t>
            </w:r>
            <w:r w:rsidR="00D126CA" w:rsidRPr="00A26A5B">
              <w:t>Įprastai X procedūra trunka apie 15 min., bet atliekant šį biomedicininį / klinikinį vaistinio preparato tyrimą reikia surinkti daugiau informacijos, todėl prašytume Jūsų leisti atlikti 10 min. ilgiau trunkančią procedūrą.</w:t>
            </w:r>
            <w:r w:rsidRPr="00A26A5B">
              <w:t>“</w:t>
            </w:r>
          </w:p>
          <w:p w14:paraId="548AD02E" w14:textId="77777777" w:rsidR="00FC7F21" w:rsidRPr="00A26A5B" w:rsidRDefault="0007536C" w:rsidP="00A26A5B">
            <w:pPr>
              <w:spacing w:after="0" w:line="240" w:lineRule="auto"/>
            </w:pPr>
            <w:r w:rsidRPr="00A26A5B">
              <w:t>„</w:t>
            </w:r>
            <w:r w:rsidR="00D126CA" w:rsidRPr="00A26A5B">
              <w:t>Įprastai XX trūkumui nustatyti iš paciento imama 5 ml kraujo, bet šiuo tyrimu norime ištirti ir ZZ veiksnius, todėl bus paimta ne 5 ml, o 20 ml kraujo.</w:t>
            </w:r>
            <w:r w:rsidRPr="00A26A5B">
              <w:t>“</w:t>
            </w:r>
          </w:p>
          <w:p w14:paraId="6C614901" w14:textId="77777777" w:rsidR="0007536C" w:rsidRPr="00A26A5B" w:rsidRDefault="0007536C" w:rsidP="00A26A5B">
            <w:pPr>
              <w:spacing w:after="0" w:line="240" w:lineRule="auto"/>
              <w:rPr>
                <w:rFonts w:ascii="Aistika" w:hAnsi="Aistika"/>
                <w:sz w:val="24"/>
                <w:szCs w:val="24"/>
              </w:rPr>
            </w:pPr>
          </w:p>
        </w:tc>
      </w:tr>
      <w:tr w:rsidR="008E0F46" w:rsidRPr="00A26A5B" w14:paraId="5AAE4C5A" w14:textId="77777777" w:rsidTr="00A26A5B">
        <w:tc>
          <w:tcPr>
            <w:tcW w:w="4854" w:type="dxa"/>
            <w:tcBorders>
              <w:right w:val="nil"/>
            </w:tcBorders>
          </w:tcPr>
          <w:p w14:paraId="4111B6AC" w14:textId="77777777" w:rsidR="00FC7F21" w:rsidRPr="00A26A5B" w:rsidRDefault="00FC7F21" w:rsidP="00A26A5B">
            <w:pPr>
              <w:spacing w:after="0" w:line="240" w:lineRule="auto"/>
              <w:rPr>
                <w:b/>
                <w:bCs/>
              </w:rPr>
            </w:pPr>
            <w:r w:rsidRPr="00A26A5B">
              <w:rPr>
                <w:b/>
                <w:bCs/>
              </w:rPr>
              <w:t>15. Numatoma biomedicininio tyrimo nauda tiriamajam, paaiškinant, ar ir kuo biomedicininis tyrimas gali būti naudingas tiriamajam</w:t>
            </w:r>
          </w:p>
        </w:tc>
        <w:tc>
          <w:tcPr>
            <w:tcW w:w="9747" w:type="dxa"/>
            <w:tcBorders>
              <w:left w:val="nil"/>
            </w:tcBorders>
          </w:tcPr>
          <w:p w14:paraId="5F99BD6C" w14:textId="77777777" w:rsidR="00FC7F21" w:rsidRPr="00A26A5B" w:rsidRDefault="0007536C" w:rsidP="00A26A5B">
            <w:pPr>
              <w:spacing w:after="0" w:line="240" w:lineRule="auto"/>
            </w:pPr>
            <w:r w:rsidRPr="00A26A5B">
              <w:t>„</w:t>
            </w:r>
            <w:r w:rsidR="00D126CA" w:rsidRPr="00A26A5B">
              <w:t>Jei tiriamasis vaistinis preparatas bus veiksmingas ir nepateksite į placebo grupę, Jūsų sveikatos būklė gali pagerėti, bet nėra jokių garantijų, kad būtent taip atsitiks. Dalyvaujant tyrime Jūsų sveikata gali nepagerėti ar net pablogėti. Tyrimo metu gauta informacija mokslininkams padės sukurti naujus vaistus ar gydymo būdus, kurie ateityje gali būti naudingi Z liga sergantiems pacientams.</w:t>
            </w:r>
            <w:r w:rsidRPr="00A26A5B">
              <w:t>“</w:t>
            </w:r>
          </w:p>
          <w:p w14:paraId="2804C961" w14:textId="77777777" w:rsidR="0007536C" w:rsidRPr="00A26A5B" w:rsidRDefault="0007536C" w:rsidP="00A26A5B">
            <w:pPr>
              <w:spacing w:after="0" w:line="240" w:lineRule="auto"/>
            </w:pPr>
          </w:p>
        </w:tc>
      </w:tr>
      <w:tr w:rsidR="00FC7F21" w:rsidRPr="00A26A5B" w14:paraId="2CA2EC72" w14:textId="77777777" w:rsidTr="00A26A5B">
        <w:trPr>
          <w:trHeight w:val="665"/>
        </w:trPr>
        <w:tc>
          <w:tcPr>
            <w:tcW w:w="4854" w:type="dxa"/>
            <w:tcBorders>
              <w:right w:val="nil"/>
            </w:tcBorders>
          </w:tcPr>
          <w:p w14:paraId="6BB408C9" w14:textId="77777777" w:rsidR="00FC7F21" w:rsidRPr="00A26A5B" w:rsidRDefault="00FC7F21" w:rsidP="00A26A5B">
            <w:pPr>
              <w:spacing w:after="0" w:line="240" w:lineRule="auto"/>
              <w:rPr>
                <w:b/>
                <w:bCs/>
              </w:rPr>
            </w:pPr>
            <w:r w:rsidRPr="00A26A5B">
              <w:rPr>
                <w:b/>
                <w:bCs/>
              </w:rPr>
              <w:t>16. Galimos procedūrų ar tiriamojo vaistinio preparato nepageidaujamos reakcijos ir (ar) reiškiniai, nemalonūs pojūčiai ar skausmas</w:t>
            </w:r>
          </w:p>
        </w:tc>
        <w:tc>
          <w:tcPr>
            <w:tcW w:w="9747" w:type="dxa"/>
            <w:tcBorders>
              <w:left w:val="nil"/>
            </w:tcBorders>
          </w:tcPr>
          <w:p w14:paraId="74C1FD07" w14:textId="77777777" w:rsidR="00FC7F21" w:rsidRPr="00A26A5B" w:rsidRDefault="0007536C" w:rsidP="00A26A5B">
            <w:pPr>
              <w:spacing w:after="0" w:line="240" w:lineRule="auto"/>
            </w:pPr>
            <w:r w:rsidRPr="00A26A5B">
              <w:t>„</w:t>
            </w:r>
            <w:r w:rsidR="00D126CA" w:rsidRPr="00A26A5B">
              <w:t xml:space="preserve">Vartojant tiriamąjį vaistinį preparatą galite patirti kokių nors su </w:t>
            </w:r>
            <w:r w:rsidR="00EC0131" w:rsidRPr="00A26A5B">
              <w:t xml:space="preserve">vaistinio </w:t>
            </w:r>
            <w:r w:rsidR="00D126CA" w:rsidRPr="00A26A5B">
              <w:t>preparato vartojimu susijusių nepageidaujamų poveikių:... . Dalyvaudami šiame tyrime galite patirti ir kitų nepatogumų, tokių kaip sugaištas laikas vykstant į tyrimo vietą ar pildant tyrimo klausimynus. Be to, bus atliekamos tyrimo procedūros, kurios gali sukelti nemalonių pojūčių: paėmus kraują gali būti juntamas skausmas arba susiformuoti kraujosruvos, retais atvejais kilti infekcijų; širdies tyrimas (elektrokardiograma (EKG) yra visiškai neskausmingas, bet lipnių elektrodų laikiklių tvirtinimo vietoje gali šiek tiek sudirgti ir parausti oda. &lt;...&gt;</w:t>
            </w:r>
            <w:r w:rsidRPr="00A26A5B">
              <w:t>“</w:t>
            </w:r>
          </w:p>
          <w:p w14:paraId="5114F90B" w14:textId="77777777" w:rsidR="0007536C" w:rsidRPr="00A26A5B" w:rsidRDefault="0007536C" w:rsidP="00A26A5B">
            <w:pPr>
              <w:spacing w:after="0" w:line="240" w:lineRule="auto"/>
            </w:pPr>
          </w:p>
        </w:tc>
      </w:tr>
      <w:tr w:rsidR="008E0F46" w:rsidRPr="00A26A5B" w14:paraId="51421D8B" w14:textId="77777777" w:rsidTr="00A26A5B">
        <w:tc>
          <w:tcPr>
            <w:tcW w:w="4854" w:type="dxa"/>
            <w:tcBorders>
              <w:right w:val="nil"/>
            </w:tcBorders>
          </w:tcPr>
          <w:p w14:paraId="015595E7" w14:textId="77777777" w:rsidR="00FC7F21" w:rsidRPr="00A26A5B" w:rsidRDefault="00FC7F21" w:rsidP="00A26A5B">
            <w:pPr>
              <w:spacing w:after="0" w:line="240" w:lineRule="auto"/>
              <w:rPr>
                <w:b/>
                <w:bCs/>
              </w:rPr>
            </w:pPr>
            <w:r w:rsidRPr="00A26A5B">
              <w:rPr>
                <w:b/>
                <w:bCs/>
              </w:rPr>
              <w:t>17. Nepatogumai, kuriuos gali sukelti dalyvavimas biomedicininiame tyrime</w:t>
            </w:r>
          </w:p>
        </w:tc>
        <w:tc>
          <w:tcPr>
            <w:tcW w:w="9747" w:type="dxa"/>
            <w:tcBorders>
              <w:left w:val="nil"/>
            </w:tcBorders>
          </w:tcPr>
          <w:p w14:paraId="4B647325" w14:textId="77777777" w:rsidR="00FC7F21" w:rsidRPr="00A26A5B" w:rsidRDefault="0007536C" w:rsidP="00A26A5B">
            <w:pPr>
              <w:spacing w:after="0" w:line="240" w:lineRule="auto"/>
            </w:pPr>
            <w:r w:rsidRPr="00A26A5B">
              <w:t>„</w:t>
            </w:r>
            <w:r w:rsidR="00D126CA" w:rsidRPr="00A26A5B">
              <w:t xml:space="preserve">Dalyvaudami tyrime Jūs kiekvieną dieną turėsite pildyti dienyną (sugaišite maždaug 15 min.), taip pat kas tris mėnesius </w:t>
            </w:r>
            <w:r w:rsidR="00BB3B04" w:rsidRPr="00A26A5B">
              <w:t xml:space="preserve">atvykti </w:t>
            </w:r>
            <w:r w:rsidR="00D126CA" w:rsidRPr="00A26A5B">
              <w:t>į tyrimo centrą. Prašysime atlikti keletą psichologinių testų, kurių klausimai gali kelti nemalonių prisiminimų ar pojūčių. Galėsite neatsakyti į Jums nemalonius klausimus ar atsisakyti atlikti testus, jei jausitės nepatogiai.</w:t>
            </w:r>
            <w:r w:rsidRPr="00A26A5B">
              <w:t>“</w:t>
            </w:r>
          </w:p>
          <w:p w14:paraId="67A21D12" w14:textId="77777777" w:rsidR="0007536C" w:rsidRPr="00A26A5B" w:rsidRDefault="0007536C" w:rsidP="00A26A5B">
            <w:pPr>
              <w:spacing w:after="0" w:line="240" w:lineRule="auto"/>
              <w:rPr>
                <w:i/>
              </w:rPr>
            </w:pPr>
          </w:p>
        </w:tc>
      </w:tr>
      <w:tr w:rsidR="00FC7F21" w:rsidRPr="00A26A5B" w14:paraId="55033CDA" w14:textId="77777777" w:rsidTr="00A26A5B">
        <w:tc>
          <w:tcPr>
            <w:tcW w:w="4854" w:type="dxa"/>
            <w:tcBorders>
              <w:right w:val="nil"/>
            </w:tcBorders>
          </w:tcPr>
          <w:p w14:paraId="70744DD0" w14:textId="77777777" w:rsidR="00FC7F21" w:rsidRPr="00A26A5B" w:rsidRDefault="00FC7F21" w:rsidP="00A26A5B">
            <w:pPr>
              <w:spacing w:after="0" w:line="240" w:lineRule="auto"/>
              <w:rPr>
                <w:b/>
                <w:bCs/>
              </w:rPr>
            </w:pPr>
            <w:bookmarkStart w:id="0" w:name="part_eaf9e88f2111438ab17c4fb4733d4ce4"/>
            <w:bookmarkEnd w:id="0"/>
            <w:r w:rsidRPr="00A26A5B">
              <w:rPr>
                <w:b/>
                <w:bCs/>
              </w:rPr>
              <w:t>18. Sveikatos informacijos tvarkymo rizika</w:t>
            </w:r>
          </w:p>
        </w:tc>
        <w:tc>
          <w:tcPr>
            <w:tcW w:w="9747" w:type="dxa"/>
            <w:tcBorders>
              <w:left w:val="nil"/>
            </w:tcBorders>
          </w:tcPr>
          <w:p w14:paraId="38DA091E" w14:textId="77777777" w:rsidR="00FC7F21" w:rsidRPr="00A26A5B" w:rsidRDefault="0007536C" w:rsidP="00A26A5B">
            <w:pPr>
              <w:spacing w:after="0" w:line="240" w:lineRule="auto"/>
            </w:pPr>
            <w:r w:rsidRPr="00A26A5B">
              <w:t>„</w:t>
            </w:r>
            <w:r w:rsidR="00D126CA" w:rsidRPr="00A26A5B">
              <w:t>Dėl nenumatytų aplinkybių konfidenciali informacija gali tapti prieinama tretiesiems asmenims, kuriems ją suteikti nebuvote davęs sutikimo.</w:t>
            </w:r>
            <w:r w:rsidRPr="00A26A5B">
              <w:t>“</w:t>
            </w:r>
          </w:p>
          <w:p w14:paraId="1F9C94C0" w14:textId="77777777" w:rsidR="0007536C" w:rsidRPr="00A26A5B" w:rsidRDefault="0007536C" w:rsidP="00A26A5B">
            <w:pPr>
              <w:spacing w:after="0" w:line="240" w:lineRule="auto"/>
            </w:pPr>
          </w:p>
        </w:tc>
      </w:tr>
      <w:tr w:rsidR="008E0F46" w:rsidRPr="00A26A5B" w14:paraId="5A84B8AB" w14:textId="77777777" w:rsidTr="00A26A5B">
        <w:tc>
          <w:tcPr>
            <w:tcW w:w="4854" w:type="dxa"/>
            <w:tcBorders>
              <w:right w:val="nil"/>
            </w:tcBorders>
          </w:tcPr>
          <w:p w14:paraId="78424C63" w14:textId="77777777" w:rsidR="00FC7F21" w:rsidRPr="00A26A5B" w:rsidRDefault="00FC7F21" w:rsidP="00A26A5B">
            <w:pPr>
              <w:spacing w:after="0" w:line="240" w:lineRule="auto"/>
              <w:jc w:val="both"/>
              <w:rPr>
                <w:b/>
                <w:bCs/>
              </w:rPr>
            </w:pPr>
            <w:r w:rsidRPr="00A26A5B">
              <w:rPr>
                <w:b/>
                <w:bCs/>
              </w:rPr>
              <w:t xml:space="preserve">19. Informacija apie draudimą </w:t>
            </w:r>
            <w:r w:rsidRPr="00A26A5B">
              <w:rPr>
                <w:bCs/>
              </w:rPr>
              <w:t>(pagrindinio tyrėjo ir biomedicininio tyrimo užsakovo civilinės atsakomybės privalomąjį draudimą</w:t>
            </w:r>
            <w:bookmarkStart w:id="1" w:name="part_fae6f6b00f4c4d7995c253596eb8c71b"/>
            <w:bookmarkEnd w:id="1"/>
          </w:p>
        </w:tc>
        <w:tc>
          <w:tcPr>
            <w:tcW w:w="9747" w:type="dxa"/>
            <w:tcBorders>
              <w:left w:val="nil"/>
            </w:tcBorders>
          </w:tcPr>
          <w:p w14:paraId="22795FF6" w14:textId="77777777" w:rsidR="0036224A" w:rsidRPr="00A26A5B" w:rsidRDefault="0007536C" w:rsidP="00A26A5B">
            <w:pPr>
              <w:spacing w:after="0" w:line="240" w:lineRule="auto"/>
            </w:pPr>
            <w:r w:rsidRPr="00A26A5B">
              <w:t>„</w:t>
            </w:r>
            <w:r w:rsidR="00D126CA" w:rsidRPr="00A26A5B">
              <w:t>Jūs turite teisę į žalos sveikatai ir su tuo susijusios neturtinės žalos, patirtos dalyvaujant šiame tyrime, atlyginimą.</w:t>
            </w:r>
            <w:r w:rsidRPr="00A26A5B">
              <w:t>“</w:t>
            </w:r>
          </w:p>
          <w:p w14:paraId="25632CB9" w14:textId="77777777" w:rsidR="0036224A" w:rsidRPr="00A26A5B" w:rsidRDefault="0036224A" w:rsidP="00A26A5B">
            <w:pPr>
              <w:spacing w:after="0" w:line="240" w:lineRule="auto"/>
            </w:pPr>
          </w:p>
          <w:p w14:paraId="68B76C34" w14:textId="77777777" w:rsidR="00FC7F21" w:rsidRPr="00A26A5B" w:rsidRDefault="0007536C" w:rsidP="00A26A5B">
            <w:pPr>
              <w:spacing w:after="0" w:line="240" w:lineRule="auto"/>
              <w:rPr>
                <w:i/>
              </w:rPr>
            </w:pPr>
            <w:r w:rsidRPr="00A26A5B">
              <w:rPr>
                <w:lang w:eastAsia="en-US"/>
              </w:rPr>
              <w:lastRenderedPageBreak/>
              <w:t>„</w:t>
            </w:r>
            <w:r w:rsidR="00DD18BE" w:rsidRPr="00A26A5B">
              <w:rPr>
                <w:strike/>
                <w:lang w:eastAsia="en-US"/>
              </w:rPr>
              <w:t>&lt;</w:t>
            </w:r>
            <w:r w:rsidR="00F2436E" w:rsidRPr="00840023">
              <w:t xml:space="preserve">Šio biomedicininio tyrimo metu taikomi intervenciniai biomedicininio tyrimo metodai gali sukelti tik nedidelį nepageidaujamą laikiną poveikį Jūsų sveikatai, todėl, jeigu dėl dalyvavimo tyrime patirtumėte turtinę ir neturtinę žalą sveikatai, ji būtų atlyginama Pacientų teisių ir žalos sveikatai atlyginimo įstatymo nustatyta tvarka iš </w:t>
            </w:r>
            <w:r w:rsidR="00A74490" w:rsidRPr="00840023">
              <w:t>Valstybinės ligonių kasos prie Sveikatos apsaugos ministerijos</w:t>
            </w:r>
            <w:r w:rsidR="00F2436E" w:rsidRPr="00840023">
              <w:t xml:space="preserve"> valdomos sąskaitos, kurioje kaupiamos sveikatos priežiūros įstaigų įmokos pacientų sveikatai padarytai žalai (turtinei ir neturtinei) atlyginti, lėšų.</w:t>
            </w:r>
            <w:r w:rsidR="00F2436E" w:rsidRPr="00A26A5B">
              <w:t>&gt;</w:t>
            </w:r>
            <w:r w:rsidRPr="00A26A5B">
              <w:t>“</w:t>
            </w:r>
          </w:p>
          <w:p w14:paraId="5FBEED2B" w14:textId="77777777" w:rsidR="008C57CC" w:rsidRPr="00A26A5B" w:rsidRDefault="008C57CC" w:rsidP="00A26A5B">
            <w:pPr>
              <w:spacing w:after="0" w:line="240" w:lineRule="auto"/>
              <w:rPr>
                <w:i/>
              </w:rPr>
            </w:pPr>
          </w:p>
          <w:p w14:paraId="3A9D6223" w14:textId="77777777" w:rsidR="00FC7F21" w:rsidRPr="00A26A5B" w:rsidRDefault="0007536C" w:rsidP="00A26A5B">
            <w:pPr>
              <w:spacing w:after="0" w:line="240" w:lineRule="auto"/>
              <w:rPr>
                <w:i/>
              </w:rPr>
            </w:pPr>
            <w:r w:rsidRPr="00A26A5B">
              <w:t>„</w:t>
            </w:r>
            <w:r w:rsidR="00D126CA" w:rsidRPr="00A26A5B">
              <w:t>Tyrimo užsakovas ir pagrindinis tyrėjas apdrausti biomedicininio tyrimo užsakovo ir pagrindinio tyrėjo civilinės atsakomybės privalomuoju draudimu. Vadinasi, Jūs turite teisę į žalos sveikatai ir su tuo susijusios neturtinės žalos, patirtos dalyvaujant šiame tyrime, atlyginimą.</w:t>
            </w:r>
            <w:r w:rsidRPr="00A26A5B">
              <w:t>“</w:t>
            </w:r>
          </w:p>
          <w:p w14:paraId="42CAB88C" w14:textId="77777777" w:rsidR="00FC7F21" w:rsidRPr="00A26A5B" w:rsidRDefault="00FC7F21" w:rsidP="00A26A5B">
            <w:pPr>
              <w:spacing w:after="0" w:line="240" w:lineRule="auto"/>
              <w:rPr>
                <w:i/>
              </w:rPr>
            </w:pPr>
          </w:p>
          <w:p w14:paraId="7616B8E9" w14:textId="77777777" w:rsidR="004C6E9C" w:rsidRPr="00A26A5B" w:rsidRDefault="0007536C" w:rsidP="00A26A5B">
            <w:pPr>
              <w:spacing w:after="0" w:line="240" w:lineRule="auto"/>
            </w:pPr>
            <w:r w:rsidRPr="00A26A5B">
              <w:t>„</w:t>
            </w:r>
            <w:r w:rsidR="00D126CA" w:rsidRPr="00A26A5B">
              <w:t>Šio biomedicininio tyrimo metu bus taikomi tik neintervenciniai tyrimo metodai, kurie nekelia rizikos Jūsų sveikatai, todėl biomedicininis tyrimas nėra apdraustas biomedicininio tyrimo užsakovų ir pagrindinių tyrėjų civilinės atsakomybės draudimu.</w:t>
            </w:r>
            <w:r w:rsidRPr="00A26A5B">
              <w:t>“</w:t>
            </w:r>
          </w:p>
          <w:p w14:paraId="60C0AB9E" w14:textId="77777777" w:rsidR="007677E4" w:rsidRPr="00A26A5B" w:rsidRDefault="007677E4" w:rsidP="00A26A5B">
            <w:pPr>
              <w:spacing w:after="0" w:line="240" w:lineRule="auto"/>
              <w:rPr>
                <w:i/>
              </w:rPr>
            </w:pPr>
          </w:p>
        </w:tc>
      </w:tr>
      <w:tr w:rsidR="00FC7F21" w:rsidRPr="00A26A5B" w14:paraId="62318645" w14:textId="77777777" w:rsidTr="00A26A5B">
        <w:tc>
          <w:tcPr>
            <w:tcW w:w="4854" w:type="dxa"/>
            <w:tcBorders>
              <w:right w:val="nil"/>
            </w:tcBorders>
          </w:tcPr>
          <w:p w14:paraId="30AD6405" w14:textId="77777777" w:rsidR="00FC7F21" w:rsidRPr="00A26A5B" w:rsidRDefault="00FC7F21" w:rsidP="00A26A5B">
            <w:pPr>
              <w:spacing w:after="0" w:line="240" w:lineRule="auto"/>
              <w:rPr>
                <w:b/>
                <w:bCs/>
              </w:rPr>
            </w:pPr>
            <w:r w:rsidRPr="00A26A5B">
              <w:rPr>
                <w:b/>
                <w:bCs/>
              </w:rPr>
              <w:lastRenderedPageBreak/>
              <w:t>20. Galimybė susipažinti civilinės atsakomybės draudimo sutartimi ir kur kreiptis patyrus žalą</w:t>
            </w:r>
          </w:p>
        </w:tc>
        <w:tc>
          <w:tcPr>
            <w:tcW w:w="9747" w:type="dxa"/>
            <w:tcBorders>
              <w:left w:val="nil"/>
            </w:tcBorders>
          </w:tcPr>
          <w:p w14:paraId="06E2DCE0" w14:textId="77777777" w:rsidR="00FC7F21" w:rsidRPr="00A26A5B" w:rsidRDefault="0007536C" w:rsidP="00A26A5B">
            <w:pPr>
              <w:spacing w:after="0" w:line="240" w:lineRule="auto"/>
            </w:pPr>
            <w:r w:rsidRPr="00A26A5B">
              <w:t>„</w:t>
            </w:r>
            <w:r w:rsidR="00D126CA" w:rsidRPr="00A26A5B">
              <w:t>Su draudimo taisyklėmis galite susipažinti tyrimo vietoje, kreipdamiesi į gydytoją tyrėją. Jei manote, kad tyrimo metu patyrėte žalą, taip pat kreipkitės į gydytoją tyrėją.</w:t>
            </w:r>
            <w:r w:rsidRPr="00A26A5B">
              <w:t>“</w:t>
            </w:r>
          </w:p>
          <w:p w14:paraId="484034AC" w14:textId="77777777" w:rsidR="0007536C" w:rsidRPr="00A26A5B" w:rsidRDefault="0007536C" w:rsidP="00A26A5B">
            <w:pPr>
              <w:spacing w:after="0" w:line="240" w:lineRule="auto"/>
              <w:rPr>
                <w:i/>
              </w:rPr>
            </w:pPr>
          </w:p>
        </w:tc>
      </w:tr>
      <w:tr w:rsidR="008E0F46" w:rsidRPr="00A26A5B" w14:paraId="5F349B0D" w14:textId="77777777" w:rsidTr="00A26A5B">
        <w:tc>
          <w:tcPr>
            <w:tcW w:w="4854" w:type="dxa"/>
            <w:tcBorders>
              <w:right w:val="nil"/>
            </w:tcBorders>
          </w:tcPr>
          <w:p w14:paraId="20F8F277" w14:textId="77777777" w:rsidR="00FC7F21" w:rsidRPr="00A26A5B" w:rsidRDefault="00FC7F21" w:rsidP="00A26A5B">
            <w:pPr>
              <w:spacing w:after="0" w:line="240" w:lineRule="auto"/>
              <w:rPr>
                <w:b/>
                <w:bCs/>
              </w:rPr>
            </w:pPr>
            <w:r w:rsidRPr="00A26A5B">
              <w:rPr>
                <w:b/>
                <w:bCs/>
              </w:rPr>
              <w:t xml:space="preserve">21. Asmens teisė atsisakyti dalyvauti </w:t>
            </w:r>
            <w:r w:rsidR="00F53F67" w:rsidRPr="00A26A5B">
              <w:rPr>
                <w:b/>
                <w:bCs/>
              </w:rPr>
              <w:t xml:space="preserve">biomedicininiame </w:t>
            </w:r>
            <w:r w:rsidRPr="00A26A5B">
              <w:rPr>
                <w:b/>
                <w:bCs/>
              </w:rPr>
              <w:t>tyrime ir tokio atsisakymo pasekmės bei teisė atšaukti sutikimą raštu dalyvauti tyrime bet kuriuo metu, nenurodant priežasčių ir motyvų</w:t>
            </w:r>
          </w:p>
        </w:tc>
        <w:tc>
          <w:tcPr>
            <w:tcW w:w="9747" w:type="dxa"/>
            <w:tcBorders>
              <w:left w:val="nil"/>
            </w:tcBorders>
          </w:tcPr>
          <w:p w14:paraId="097A7A34" w14:textId="77777777" w:rsidR="00FB3289" w:rsidRPr="00A26A5B" w:rsidRDefault="0007536C" w:rsidP="00A26A5B">
            <w:pPr>
              <w:spacing w:after="0" w:line="240" w:lineRule="auto"/>
            </w:pPr>
            <w:r w:rsidRPr="00A26A5B">
              <w:t>„</w:t>
            </w:r>
            <w:r w:rsidR="00D126CA" w:rsidRPr="00A26A5B">
              <w:rPr>
                <w:bCs/>
              </w:rPr>
              <w:t>Tyrime dalyvaujate savanoriškai, todėl</w:t>
            </w:r>
            <w:r w:rsidR="00D126CA" w:rsidRPr="00A26A5B">
              <w:t xml:space="preserve"> turite teisę atsisakyti, o pradėjęs galite bet kada iš jo pasitraukti</w:t>
            </w:r>
            <w:r w:rsidR="00455E99" w:rsidRPr="00A26A5B">
              <w:t>, nenurod</w:t>
            </w:r>
            <w:r w:rsidR="00DF236C" w:rsidRPr="00A26A5B">
              <w:t>ydami</w:t>
            </w:r>
            <w:r w:rsidR="00455E99" w:rsidRPr="00A26A5B">
              <w:t xml:space="preserve"> priežasčių ir motyvų</w:t>
            </w:r>
            <w:r w:rsidR="00D126CA" w:rsidRPr="00A26A5B">
              <w:t>.</w:t>
            </w:r>
            <w:r w:rsidRPr="00A26A5B">
              <w:t>“</w:t>
            </w:r>
          </w:p>
          <w:p w14:paraId="3AAECE7E" w14:textId="77777777" w:rsidR="00FC7F21" w:rsidRPr="00A26A5B" w:rsidRDefault="0007536C" w:rsidP="00A26A5B">
            <w:pPr>
              <w:spacing w:after="0" w:line="240" w:lineRule="auto"/>
            </w:pPr>
            <w:r w:rsidRPr="00A26A5B">
              <w:t>„</w:t>
            </w:r>
            <w:r w:rsidR="00D126CA" w:rsidRPr="00A26A5B">
              <w:t>Jei sprendimas nedalyvauti tyrime (pvz., tiriamojo preparato vartojimo nutraukimas) Jūsų sveikatai keltų pavojų, gydytojas tyrėjas paaiškins, kaip tokiu atveju geriausia elgtis.</w:t>
            </w:r>
            <w:r w:rsidRPr="00A26A5B">
              <w:t>“</w:t>
            </w:r>
          </w:p>
        </w:tc>
      </w:tr>
      <w:tr w:rsidR="00FC7F21" w:rsidRPr="00A26A5B" w14:paraId="7E1F69C0" w14:textId="77777777" w:rsidTr="00A26A5B">
        <w:tc>
          <w:tcPr>
            <w:tcW w:w="4854" w:type="dxa"/>
            <w:tcBorders>
              <w:right w:val="nil"/>
            </w:tcBorders>
          </w:tcPr>
          <w:p w14:paraId="002D356B" w14:textId="77777777" w:rsidR="00FC7F21" w:rsidRPr="00A26A5B" w:rsidRDefault="00FC7F21" w:rsidP="00A26A5B">
            <w:pPr>
              <w:spacing w:after="0" w:line="240" w:lineRule="auto"/>
              <w:rPr>
                <w:b/>
                <w:bCs/>
              </w:rPr>
            </w:pPr>
            <w:r w:rsidRPr="00A26A5B">
              <w:rPr>
                <w:b/>
                <w:bCs/>
              </w:rPr>
              <w:t>22. Asmens teisė gauti įprastinę sveikatos priežiūrą, jei asmuo atsisakytų dalyvauti biomedicininiame tyrime arba atšauktų sutikimą dalyvauti biomedicininiame tyrime</w:t>
            </w:r>
          </w:p>
        </w:tc>
        <w:tc>
          <w:tcPr>
            <w:tcW w:w="9747" w:type="dxa"/>
            <w:tcBorders>
              <w:left w:val="nil"/>
            </w:tcBorders>
          </w:tcPr>
          <w:p w14:paraId="6166E85D" w14:textId="77777777" w:rsidR="00073270" w:rsidRPr="00A26A5B" w:rsidRDefault="0007536C" w:rsidP="00A26A5B">
            <w:pPr>
              <w:spacing w:after="0" w:line="240" w:lineRule="auto"/>
            </w:pPr>
            <w:r w:rsidRPr="00A26A5B">
              <w:t>„</w:t>
            </w:r>
            <w:r w:rsidR="00073270" w:rsidRPr="00A26A5B">
              <w:t>Jūsų sprendimas atsisakyti dalyvauti ar nutraukti dalyvavimą tyrime nedarys jokios įtakos teikiamai į</w:t>
            </w:r>
            <w:r w:rsidR="00DA7CA5" w:rsidRPr="00A26A5B">
              <w:t>prastinei sveikatos priežiūrai.</w:t>
            </w:r>
            <w:r w:rsidRPr="00A26A5B">
              <w:t>“</w:t>
            </w:r>
          </w:p>
          <w:p w14:paraId="43ED3537" w14:textId="77777777" w:rsidR="00FC7F21" w:rsidRPr="00A26A5B" w:rsidRDefault="00FC7F21" w:rsidP="00A26A5B">
            <w:pPr>
              <w:spacing w:after="0" w:line="240" w:lineRule="auto"/>
              <w:jc w:val="both"/>
              <w:rPr>
                <w:i/>
              </w:rPr>
            </w:pPr>
          </w:p>
        </w:tc>
      </w:tr>
      <w:tr w:rsidR="008E0F46" w:rsidRPr="00A26A5B" w14:paraId="41E67189" w14:textId="77777777" w:rsidTr="00A26A5B">
        <w:tc>
          <w:tcPr>
            <w:tcW w:w="4854" w:type="dxa"/>
            <w:tcBorders>
              <w:right w:val="nil"/>
            </w:tcBorders>
          </w:tcPr>
          <w:p w14:paraId="1628E4BC" w14:textId="77777777" w:rsidR="00FC7F21" w:rsidRPr="00A26A5B" w:rsidRDefault="00FC7F21" w:rsidP="00A26A5B">
            <w:pPr>
              <w:spacing w:after="0" w:line="240" w:lineRule="auto"/>
              <w:rPr>
                <w:b/>
                <w:bCs/>
              </w:rPr>
            </w:pPr>
            <w:r w:rsidRPr="00A26A5B">
              <w:rPr>
                <w:b/>
                <w:bCs/>
              </w:rPr>
              <w:t>23. Sutikimo dalyvauti biomedicininiame tyrime atšaukimo tvarka</w:t>
            </w:r>
            <w:r w:rsidRPr="00A26A5B">
              <w:rPr>
                <w:bCs/>
              </w:rPr>
              <w:t>(į ką kreiptis, kaip parašyti, etc.)</w:t>
            </w:r>
          </w:p>
        </w:tc>
        <w:tc>
          <w:tcPr>
            <w:tcW w:w="9747" w:type="dxa"/>
            <w:tcBorders>
              <w:left w:val="nil"/>
            </w:tcBorders>
          </w:tcPr>
          <w:p w14:paraId="39DBCF0C" w14:textId="77777777" w:rsidR="00025E22" w:rsidRPr="00A26A5B" w:rsidRDefault="0007536C" w:rsidP="00A26A5B">
            <w:pPr>
              <w:spacing w:after="0" w:line="240" w:lineRule="auto"/>
            </w:pPr>
            <w:r w:rsidRPr="00A26A5B">
              <w:t>„</w:t>
            </w:r>
            <w:r w:rsidR="00025E22" w:rsidRPr="00A26A5B">
              <w:t>Jei nuspręsite pasitraukti iš tyrimo šiam nepasibaigus, tyrėjas pateiks ir paprašys parašyti laisvos formos atsisakymo prašymą arba užpildyti atsisakymo formą.</w:t>
            </w:r>
            <w:r w:rsidRPr="00A26A5B">
              <w:t>“</w:t>
            </w:r>
          </w:p>
          <w:p w14:paraId="40A2D587" w14:textId="77777777" w:rsidR="002C7D01" w:rsidRPr="00A26A5B" w:rsidRDefault="002C7D01" w:rsidP="00A26A5B">
            <w:pPr>
              <w:spacing w:after="0" w:line="240" w:lineRule="auto"/>
              <w:jc w:val="both"/>
              <w:rPr>
                <w:i/>
              </w:rPr>
            </w:pPr>
          </w:p>
        </w:tc>
      </w:tr>
      <w:tr w:rsidR="00FC7F21" w:rsidRPr="00A26A5B" w14:paraId="03B7AECF" w14:textId="77777777" w:rsidTr="00A26A5B">
        <w:tc>
          <w:tcPr>
            <w:tcW w:w="4854" w:type="dxa"/>
            <w:tcBorders>
              <w:right w:val="nil"/>
            </w:tcBorders>
          </w:tcPr>
          <w:p w14:paraId="409E7846" w14:textId="77777777" w:rsidR="00FC7F21" w:rsidRPr="00A26A5B" w:rsidRDefault="00FC7F21" w:rsidP="00A26A5B">
            <w:pPr>
              <w:spacing w:after="0" w:line="240" w:lineRule="auto"/>
              <w:rPr>
                <w:b/>
                <w:bCs/>
              </w:rPr>
            </w:pPr>
            <w:r w:rsidRPr="00A26A5B">
              <w:rPr>
                <w:b/>
                <w:bCs/>
              </w:rPr>
              <w:t xml:space="preserve">24. </w:t>
            </w:r>
            <w:r w:rsidR="00F81489" w:rsidRPr="00A26A5B">
              <w:rPr>
                <w:b/>
                <w:bCs/>
              </w:rPr>
              <w:t>Paaiškinimas</w:t>
            </w:r>
            <w:r w:rsidRPr="00A26A5B">
              <w:rPr>
                <w:b/>
                <w:bCs/>
              </w:rPr>
              <w:t>, kad biomedicininių tyrimų rezultatai,</w:t>
            </w:r>
            <w:r w:rsidRPr="00A26A5B">
              <w:rPr>
                <w:bCs/>
              </w:rPr>
              <w:t xml:space="preserve"> t. y. biomedicininio tyrimo dokumentuose iki sutikimo dalyvauti biomedicininiame tyrime atšaukimo įrašyti duomenys, nenaikinami</w:t>
            </w:r>
          </w:p>
        </w:tc>
        <w:tc>
          <w:tcPr>
            <w:tcW w:w="9747" w:type="dxa"/>
            <w:tcBorders>
              <w:left w:val="nil"/>
            </w:tcBorders>
          </w:tcPr>
          <w:p w14:paraId="1A78F7AA" w14:textId="77777777" w:rsidR="00025E22" w:rsidRPr="00A26A5B" w:rsidRDefault="0007536C" w:rsidP="00A26A5B">
            <w:pPr>
              <w:spacing w:after="0" w:line="240" w:lineRule="auto"/>
            </w:pPr>
            <w:r w:rsidRPr="00A26A5B">
              <w:t>„</w:t>
            </w:r>
            <w:r w:rsidR="00025E22" w:rsidRPr="00A26A5B">
              <w:t xml:space="preserve">Norėtume atkreipti dėmesį, kad šio tyrimo rezultatai, t. y. tyrimo dokumentuose iki Jūsų sutikimo dalyvauti biomedicininiame tyrime atšaukimo įrašyti </w:t>
            </w:r>
            <w:r w:rsidR="002E7D02" w:rsidRPr="00A26A5B">
              <w:t xml:space="preserve">asmens </w:t>
            </w:r>
            <w:r w:rsidR="00025E22" w:rsidRPr="00A26A5B">
              <w:t>duomenys</w:t>
            </w:r>
            <w:r w:rsidR="006854AF" w:rsidRPr="00A26A5B">
              <w:t>,</w:t>
            </w:r>
            <w:r w:rsidR="00025E22" w:rsidRPr="00A26A5B">
              <w:t xml:space="preserve"> nebus sunaikinti, nes .... (</w:t>
            </w:r>
            <w:r w:rsidR="00025E22" w:rsidRPr="00A26A5B">
              <w:rPr>
                <w:i/>
              </w:rPr>
              <w:t>rekomenduotume paaiškinti</w:t>
            </w:r>
            <w:r w:rsidR="00025E22" w:rsidRPr="00A26A5B">
              <w:t>).</w:t>
            </w:r>
            <w:r w:rsidRPr="00A26A5B">
              <w:t>“</w:t>
            </w:r>
          </w:p>
          <w:p w14:paraId="2DC1ED41" w14:textId="77777777" w:rsidR="00FC7F21" w:rsidRPr="00936A1B" w:rsidRDefault="00FC7F21" w:rsidP="00A26A5B">
            <w:pPr>
              <w:pStyle w:val="BodyTextIndent"/>
              <w:ind w:left="0"/>
            </w:pPr>
          </w:p>
        </w:tc>
      </w:tr>
      <w:tr w:rsidR="008E0F46" w:rsidRPr="00A26A5B" w14:paraId="27F78749" w14:textId="77777777" w:rsidTr="00A26A5B">
        <w:tc>
          <w:tcPr>
            <w:tcW w:w="4854" w:type="dxa"/>
            <w:tcBorders>
              <w:right w:val="nil"/>
            </w:tcBorders>
          </w:tcPr>
          <w:p w14:paraId="38B9E6A9" w14:textId="77777777" w:rsidR="00FC7F21" w:rsidRPr="00A26A5B" w:rsidRDefault="00FC7F21" w:rsidP="00A26A5B">
            <w:pPr>
              <w:spacing w:after="0" w:line="240" w:lineRule="auto"/>
              <w:rPr>
                <w:b/>
                <w:bCs/>
              </w:rPr>
            </w:pPr>
            <w:r w:rsidRPr="00A26A5B">
              <w:rPr>
                <w:b/>
                <w:bCs/>
              </w:rPr>
              <w:t xml:space="preserve">25. Asmenys, kurie turi teisę atšaukti sutikimą tiriamąjį pripažinus neveiksniu </w:t>
            </w:r>
            <w:r w:rsidR="005B6509" w:rsidRPr="00A26A5B">
              <w:rPr>
                <w:b/>
                <w:bCs/>
              </w:rPr>
              <w:t>ar ribotai veiksniu sveikatos priežiūros srityje</w:t>
            </w:r>
            <w:r w:rsidR="00715804" w:rsidRPr="00A26A5B">
              <w:rPr>
                <w:b/>
                <w:bCs/>
              </w:rPr>
              <w:t xml:space="preserve"> </w:t>
            </w:r>
            <w:r w:rsidRPr="00A26A5B">
              <w:rPr>
                <w:b/>
                <w:bCs/>
              </w:rPr>
              <w:t xml:space="preserve">ar kai jis dėl sveikatos būklės negali būti laikomas gebančiu protingai </w:t>
            </w:r>
            <w:r w:rsidRPr="00A26A5B">
              <w:rPr>
                <w:b/>
                <w:bCs/>
              </w:rPr>
              <w:lastRenderedPageBreak/>
              <w:t>vertinti savo interesus bei tai, kad bus atsižvelgiama į tiriamojo, pripažinto neveiksniu, apribojus jo veiksnumą ar kai jis dėl sveikatos būklės negali būti laikomas gebančiu protingai vertinti savo interesus, norą atšaukti sutikimą</w:t>
            </w:r>
          </w:p>
        </w:tc>
        <w:tc>
          <w:tcPr>
            <w:tcW w:w="9747" w:type="dxa"/>
            <w:tcBorders>
              <w:left w:val="nil"/>
            </w:tcBorders>
          </w:tcPr>
          <w:p w14:paraId="4ED2A25B" w14:textId="77777777" w:rsidR="00025E22" w:rsidRPr="00A26A5B" w:rsidRDefault="0007536C" w:rsidP="00A26A5B">
            <w:pPr>
              <w:spacing w:after="0" w:line="240" w:lineRule="auto"/>
              <w:rPr>
                <w:bCs/>
              </w:rPr>
            </w:pPr>
            <w:r w:rsidRPr="00A26A5B">
              <w:lastRenderedPageBreak/>
              <w:t>„</w:t>
            </w:r>
            <w:bookmarkStart w:id="2" w:name="_Hlk41289386"/>
            <w:r w:rsidR="00025E22" w:rsidRPr="00A26A5B">
              <w:t xml:space="preserve">Jeigu dėl pablogėjusios sveikatos būklės negalėsite spręsti apie tolesnes galimybes dalyvauti tyrime, į Jūsų norą atšaukti sutikimą dalyvauti tyrime bus atsižvelgta, bet teisiškai šį sprendimą priims sutuoktinis, jeigu jo nėra – </w:t>
            </w:r>
            <w:r w:rsidR="00025E22" w:rsidRPr="00A26A5B">
              <w:rPr>
                <w:bCs/>
              </w:rPr>
              <w:t>vienas iš tėvų, pilnamečių vaikų</w:t>
            </w:r>
            <w:r w:rsidR="00485EB9" w:rsidRPr="00A26A5B">
              <w:rPr>
                <w:bCs/>
              </w:rPr>
              <w:t>, globėjas ar rūpintojas</w:t>
            </w:r>
            <w:bookmarkEnd w:id="2"/>
            <w:r w:rsidR="00025E22" w:rsidRPr="00A26A5B">
              <w:rPr>
                <w:bCs/>
              </w:rPr>
              <w:t>.</w:t>
            </w:r>
            <w:r w:rsidRPr="00A26A5B">
              <w:rPr>
                <w:bCs/>
              </w:rPr>
              <w:t>“</w:t>
            </w:r>
          </w:p>
          <w:p w14:paraId="01AB6969" w14:textId="77777777" w:rsidR="00FC7F21" w:rsidRPr="00A26A5B" w:rsidRDefault="00FC7F21" w:rsidP="00A26A5B">
            <w:pPr>
              <w:spacing w:after="0" w:line="240" w:lineRule="auto"/>
              <w:jc w:val="both"/>
              <w:rPr>
                <w:i/>
              </w:rPr>
            </w:pPr>
          </w:p>
        </w:tc>
      </w:tr>
      <w:tr w:rsidR="00FC7F21" w:rsidRPr="00A26A5B" w14:paraId="4C3BDA42" w14:textId="77777777" w:rsidTr="00A26A5B">
        <w:tc>
          <w:tcPr>
            <w:tcW w:w="4854" w:type="dxa"/>
            <w:tcBorders>
              <w:right w:val="nil"/>
            </w:tcBorders>
          </w:tcPr>
          <w:p w14:paraId="5E0DC074" w14:textId="77777777" w:rsidR="00FC7F21" w:rsidRPr="00A26A5B" w:rsidRDefault="00FC7F21" w:rsidP="00A26A5B">
            <w:pPr>
              <w:spacing w:after="0" w:line="240" w:lineRule="auto"/>
              <w:rPr>
                <w:b/>
                <w:bCs/>
              </w:rPr>
            </w:pPr>
            <w:r w:rsidRPr="00A26A5B">
              <w:rPr>
                <w:b/>
                <w:bCs/>
              </w:rPr>
              <w:t xml:space="preserve">26. Vaiko, kuris nebenori dalyvauti biomedicininiame tyrime, teisė nutraukti dalyvavimą </w:t>
            </w:r>
            <w:r w:rsidR="005B6509" w:rsidRPr="00A26A5B">
              <w:rPr>
                <w:b/>
                <w:bCs/>
              </w:rPr>
              <w:t xml:space="preserve">biomedicininiame </w:t>
            </w:r>
            <w:r w:rsidRPr="00A26A5B">
              <w:rPr>
                <w:b/>
                <w:bCs/>
              </w:rPr>
              <w:t>tyrime, išskyrus atvejus, kai tai prieštarauja vaiko interesams</w:t>
            </w:r>
            <w:r w:rsidRPr="00A26A5B">
              <w:rPr>
                <w:bCs/>
              </w:rPr>
              <w:t xml:space="preserve">(jei tyrime dalyvauja vaikai) </w:t>
            </w:r>
          </w:p>
        </w:tc>
        <w:tc>
          <w:tcPr>
            <w:tcW w:w="9747" w:type="dxa"/>
            <w:tcBorders>
              <w:left w:val="nil"/>
            </w:tcBorders>
          </w:tcPr>
          <w:p w14:paraId="509D172E" w14:textId="77777777" w:rsidR="00025E22" w:rsidRPr="00A26A5B" w:rsidRDefault="0007536C" w:rsidP="00A26A5B">
            <w:pPr>
              <w:spacing w:after="0" w:line="240" w:lineRule="auto"/>
            </w:pPr>
            <w:r w:rsidRPr="00A26A5B">
              <w:t>„</w:t>
            </w:r>
            <w:r w:rsidR="00025E22" w:rsidRPr="00A26A5B">
              <w:t>Jei Jūsų vaikas nebenorės dalyvauti tyrime, jis turi teisę pasitraukti iš tyrimo bet kuriuo metu, išskyrus atvejus, kai nutraukus dalyvavimą gali kilti sveikatos problemų (pvz., staiga nutraukti tiriamojo preparato vartojimą ar paskirtą gydymo režimą gali būti žalinga Jūsų vaiko sveikatai). Todėl prašytume Jūsų prieš kartu su vaiku priimant sprendimą nebedalyvauti tyrime pasitarti su gydytoju tyrėju.</w:t>
            </w:r>
            <w:r w:rsidRPr="00A26A5B">
              <w:t>“</w:t>
            </w:r>
          </w:p>
          <w:p w14:paraId="358F0EE9" w14:textId="77777777" w:rsidR="00FC7F21" w:rsidRPr="00A26A5B" w:rsidRDefault="00FC7F21" w:rsidP="00A26A5B">
            <w:pPr>
              <w:spacing w:after="0" w:line="240" w:lineRule="auto"/>
              <w:jc w:val="both"/>
              <w:rPr>
                <w:i/>
              </w:rPr>
            </w:pPr>
          </w:p>
        </w:tc>
      </w:tr>
      <w:tr w:rsidR="008E0F46" w:rsidRPr="00A26A5B" w14:paraId="0BB70BD4" w14:textId="77777777" w:rsidTr="00A26A5B">
        <w:tc>
          <w:tcPr>
            <w:tcW w:w="4854" w:type="dxa"/>
            <w:tcBorders>
              <w:right w:val="nil"/>
            </w:tcBorders>
          </w:tcPr>
          <w:p w14:paraId="2F30F91C" w14:textId="77777777" w:rsidR="00FC7F21" w:rsidRPr="00A26A5B" w:rsidRDefault="00FC7F21" w:rsidP="00A26A5B">
            <w:pPr>
              <w:spacing w:after="0" w:line="240" w:lineRule="auto"/>
              <w:rPr>
                <w:b/>
                <w:bCs/>
              </w:rPr>
            </w:pPr>
            <w:r w:rsidRPr="00A26A5B">
              <w:rPr>
                <w:b/>
                <w:bCs/>
              </w:rPr>
              <w:t xml:space="preserve">27. Teisė gauti informaciją apie galimus gydymo būdus, jei asmuo nesutiktų ar atšauktų sutikimą dalyvauti </w:t>
            </w:r>
            <w:r w:rsidR="005B6509" w:rsidRPr="00A26A5B">
              <w:rPr>
                <w:b/>
                <w:bCs/>
              </w:rPr>
              <w:t xml:space="preserve">biomedicininiame </w:t>
            </w:r>
            <w:r w:rsidRPr="00A26A5B">
              <w:rPr>
                <w:b/>
                <w:bCs/>
              </w:rPr>
              <w:t>tyrime</w:t>
            </w:r>
            <w:r w:rsidR="005B6509" w:rsidRPr="00A26A5B">
              <w:rPr>
                <w:b/>
                <w:bCs/>
              </w:rPr>
              <w:t xml:space="preserve"> </w:t>
            </w:r>
            <w:r w:rsidRPr="00A26A5B">
              <w:rPr>
                <w:bCs/>
              </w:rPr>
              <w:t xml:space="preserve">(alternatyvas dalyvavimui </w:t>
            </w:r>
            <w:r w:rsidR="005B6509" w:rsidRPr="00A26A5B">
              <w:rPr>
                <w:bCs/>
              </w:rPr>
              <w:t xml:space="preserve">biomedicininiame </w:t>
            </w:r>
            <w:r w:rsidRPr="00A26A5B">
              <w:rPr>
                <w:bCs/>
              </w:rPr>
              <w:t>tyrime)</w:t>
            </w:r>
          </w:p>
        </w:tc>
        <w:tc>
          <w:tcPr>
            <w:tcW w:w="9747" w:type="dxa"/>
            <w:tcBorders>
              <w:left w:val="nil"/>
            </w:tcBorders>
          </w:tcPr>
          <w:p w14:paraId="04D16691" w14:textId="77777777" w:rsidR="00FC7F21" w:rsidRPr="00A26A5B" w:rsidRDefault="0007536C" w:rsidP="00A26A5B">
            <w:pPr>
              <w:spacing w:after="0" w:line="240" w:lineRule="auto"/>
            </w:pPr>
            <w:r w:rsidRPr="00A26A5B">
              <w:t>„</w:t>
            </w:r>
            <w:r w:rsidR="00073270" w:rsidRPr="00A26A5B">
              <w:t>Jei nuspręsite nedalyvauti šiame tyrime, gydytojas paskirs įprastą ligos gydymą, atsižvelgdamas į visas susijusias aplinkybes – Jūsų amžių, kitas ligas, bendrą sveikatos būklę ir kt. Jis Jums gali skirti vaistinių preparatų, kurie jau patvirtinti ir parduodami Lietuvoje. X ligai gydyti dažniausiai skiriami Y grupės vaistiniai preparatai (pvz., A, E, P ir kt.), kurie visiškai kompensuojami (nekompensuojami) iš privalomojo sveikatos draudimo fondo. Taip pat gali būti skiriamos K procedūros, speciali dieta, kt. Gydytojas tyrėjas aptars su Jumis visų galimų pasirinkimų naudą ir riziką.</w:t>
            </w:r>
            <w:r w:rsidRPr="00A26A5B">
              <w:t>“</w:t>
            </w:r>
          </w:p>
          <w:p w14:paraId="70586F69" w14:textId="77777777" w:rsidR="006455E3" w:rsidRPr="00A26A5B" w:rsidRDefault="006455E3" w:rsidP="00A26A5B">
            <w:pPr>
              <w:spacing w:after="0" w:line="240" w:lineRule="auto"/>
              <w:rPr>
                <w:i/>
              </w:rPr>
            </w:pPr>
          </w:p>
        </w:tc>
      </w:tr>
      <w:tr w:rsidR="00FC7F21" w:rsidRPr="00A26A5B" w14:paraId="77B4BA0C" w14:textId="77777777" w:rsidTr="00A26A5B">
        <w:tc>
          <w:tcPr>
            <w:tcW w:w="4854" w:type="dxa"/>
            <w:tcBorders>
              <w:right w:val="nil"/>
            </w:tcBorders>
          </w:tcPr>
          <w:p w14:paraId="084D8116" w14:textId="77777777" w:rsidR="00FC7F21" w:rsidRPr="00A26A5B" w:rsidRDefault="00FC7F21" w:rsidP="00A26A5B">
            <w:pPr>
              <w:spacing w:after="0" w:line="240" w:lineRule="auto"/>
              <w:rPr>
                <w:b/>
                <w:bCs/>
              </w:rPr>
            </w:pPr>
            <w:r w:rsidRPr="00A26A5B">
              <w:rPr>
                <w:b/>
                <w:bCs/>
              </w:rPr>
              <w:t>28. Teisė gauti kompensaciją už dėl dalyvavimo biomedicininiame tyrime patirtas išlaidas ir sugaištą laiką, kompensaciją mokantį asmenį, kompensacijos apskaičiavimo ir apmokėjimo tvarką bei sąlygas</w:t>
            </w:r>
          </w:p>
        </w:tc>
        <w:tc>
          <w:tcPr>
            <w:tcW w:w="9747" w:type="dxa"/>
            <w:tcBorders>
              <w:left w:val="nil"/>
            </w:tcBorders>
          </w:tcPr>
          <w:p w14:paraId="205DDDE5" w14:textId="77777777" w:rsidR="00025E22" w:rsidRPr="00A26A5B" w:rsidRDefault="0007536C" w:rsidP="00A26A5B">
            <w:pPr>
              <w:spacing w:after="0" w:line="240" w:lineRule="auto"/>
            </w:pPr>
            <w:r w:rsidRPr="00A26A5B">
              <w:t>„</w:t>
            </w:r>
            <w:r w:rsidR="00025E22" w:rsidRPr="00A26A5B">
              <w:t>Už dalyvavimą biomedicininiuose / klinikiniuose vaistinio preparato tyrimuose atlygis nėra mokamas, bet tiriamieji turi teisę gauti kompensaciją už patirtas išlaidas ar sugaištą laiką. Šiame tyrime užsakovas kompensuos kelionės, maitinimosi vizito dieną, kontraceptinių priemonių įsigijimo kaštus. Šios išlaidos bus kompensuojamos gydytojui tyrėjui pateikus patvirtinančius dokumentus (pvz., kelionės bilietus, maitinimosi ar vaistų įsigijimo čekius).</w:t>
            </w:r>
            <w:r w:rsidRPr="00A26A5B">
              <w:t>“</w:t>
            </w:r>
          </w:p>
          <w:p w14:paraId="4C1656CF" w14:textId="77777777" w:rsidR="00E46A9B" w:rsidRPr="00A26A5B" w:rsidRDefault="00E46A9B" w:rsidP="00A26A5B">
            <w:pPr>
              <w:spacing w:after="0" w:line="240" w:lineRule="auto"/>
            </w:pPr>
          </w:p>
          <w:p w14:paraId="100D1B05" w14:textId="77777777" w:rsidR="00025E22" w:rsidRPr="00A26A5B" w:rsidRDefault="0007536C" w:rsidP="00A26A5B">
            <w:pPr>
              <w:spacing w:after="0" w:line="240" w:lineRule="auto"/>
            </w:pPr>
            <w:r w:rsidRPr="00A26A5B">
              <w:t>„</w:t>
            </w:r>
            <w:r w:rsidR="00025E22" w:rsidRPr="00A26A5B">
              <w:t>Dalyvaudami šiame tyrime negausite finansinės naudos. Bus atlygintinos tik pagrįstos išlaidos (pvz., transporto, automobilio stovėjimo) atvykstant iš namų į tyrimo centrą paskirtiems tyrimo vizitams, taip pat kontraceptinių priemonių pirkimo išlaidos remiantis pateiktais išlaidas patvirtinančiais dokumentais.</w:t>
            </w:r>
            <w:r w:rsidR="00496E10" w:rsidRPr="00A26A5B">
              <w:t>“</w:t>
            </w:r>
          </w:p>
          <w:p w14:paraId="61D23DCB" w14:textId="77777777" w:rsidR="00E46A9B" w:rsidRPr="00A26A5B" w:rsidRDefault="00E46A9B" w:rsidP="00A26A5B">
            <w:pPr>
              <w:spacing w:after="0" w:line="240" w:lineRule="auto"/>
              <w:rPr>
                <w:rFonts w:cs="Arial"/>
              </w:rPr>
            </w:pPr>
          </w:p>
          <w:p w14:paraId="599990AD" w14:textId="77777777" w:rsidR="00E46A9B" w:rsidRPr="00A26A5B" w:rsidRDefault="00496E10" w:rsidP="00A26A5B">
            <w:pPr>
              <w:spacing w:after="0" w:line="240" w:lineRule="auto"/>
              <w:rPr>
                <w:rFonts w:cs="Arial"/>
              </w:rPr>
            </w:pPr>
            <w:r w:rsidRPr="00A26A5B">
              <w:rPr>
                <w:rFonts w:cs="Arial"/>
              </w:rPr>
              <w:t>„</w:t>
            </w:r>
            <w:r w:rsidR="00025E22" w:rsidRPr="00A26A5B">
              <w:rPr>
                <w:rFonts w:cs="Arial"/>
              </w:rPr>
              <w:t xml:space="preserve">Jūsų prašymu taip pat gali būti atlyginta už kiekvieno vizito sugaištą laiką atvykstant iš namų į tyrimo centrą ir grįžtant atgal, taip pat už tyrimo centre praleistą laiką. </w:t>
            </w:r>
            <w:r w:rsidR="005827AD" w:rsidRPr="00A26A5B">
              <w:rPr>
                <w:color w:val="000000"/>
              </w:rPr>
              <w:t xml:space="preserve"> </w:t>
            </w:r>
            <w:bookmarkStart w:id="3" w:name="_Hlk41289559"/>
            <w:r w:rsidR="00FD4B1D" w:rsidRPr="00A26A5B">
              <w:rPr>
                <w:color w:val="000000"/>
              </w:rPr>
              <w:t xml:space="preserve">Kompensacijos </w:t>
            </w:r>
            <w:r w:rsidR="00B47995" w:rsidRPr="00A26A5B">
              <w:rPr>
                <w:color w:val="000000"/>
              </w:rPr>
              <w:t xml:space="preserve">dydis </w:t>
            </w:r>
            <w:r w:rsidR="00B47995" w:rsidRPr="00A26A5B">
              <w:rPr>
                <w:rFonts w:cs="Arial"/>
              </w:rPr>
              <w:t xml:space="preserve">yra </w:t>
            </w:r>
            <w:r w:rsidR="00336C49" w:rsidRPr="00A26A5B">
              <w:rPr>
                <w:rFonts w:cs="Arial"/>
              </w:rPr>
              <w:t>X,XX</w:t>
            </w:r>
            <w:r w:rsidR="00B47995" w:rsidRPr="00A26A5B">
              <w:rPr>
                <w:rFonts w:cs="Arial"/>
              </w:rPr>
              <w:t xml:space="preserve"> euro </w:t>
            </w:r>
            <w:r w:rsidR="00FD4B1D" w:rsidRPr="00A26A5B">
              <w:rPr>
                <w:color w:val="000000"/>
              </w:rPr>
              <w:t>už vieną dalyvaujant biomedicininiame tyrime sugaištą valandą</w:t>
            </w:r>
            <w:r w:rsidR="00262340" w:rsidRPr="00A26A5B">
              <w:rPr>
                <w:color w:val="000000"/>
              </w:rPr>
              <w:t>. J</w:t>
            </w:r>
            <w:r w:rsidR="007A17E0" w:rsidRPr="00A26A5B">
              <w:rPr>
                <w:color w:val="000000"/>
              </w:rPr>
              <w:t>is apskaičiuo</w:t>
            </w:r>
            <w:r w:rsidR="00262340" w:rsidRPr="00A26A5B">
              <w:rPr>
                <w:color w:val="000000"/>
              </w:rPr>
              <w:t xml:space="preserve">tas </w:t>
            </w:r>
            <w:r w:rsidR="0046212B" w:rsidRPr="00A26A5B">
              <w:rPr>
                <w:color w:val="000000"/>
              </w:rPr>
              <w:t>(</w:t>
            </w:r>
            <w:r w:rsidR="0046212B" w:rsidRPr="00A26A5B">
              <w:rPr>
                <w:i/>
                <w:color w:val="000000"/>
              </w:rPr>
              <w:t>prašytume paaiškint</w:t>
            </w:r>
            <w:bookmarkEnd w:id="3"/>
            <w:r w:rsidR="0046212B" w:rsidRPr="00A26A5B">
              <w:rPr>
                <w:i/>
                <w:color w:val="000000"/>
              </w:rPr>
              <w:t>i</w:t>
            </w:r>
            <w:r w:rsidR="0046212B" w:rsidRPr="00A26A5B">
              <w:rPr>
                <w:color w:val="000000"/>
              </w:rPr>
              <w:t>)</w:t>
            </w:r>
            <w:r w:rsidR="00FD4B1D" w:rsidRPr="00A26A5B">
              <w:rPr>
                <w:rFonts w:cs="Arial"/>
              </w:rPr>
              <w:t>.</w:t>
            </w:r>
            <w:r w:rsidR="00262340" w:rsidRPr="00A26A5B">
              <w:rPr>
                <w:rStyle w:val="FootnoteReference"/>
                <w:rFonts w:cs="Arial"/>
              </w:rPr>
              <w:footnoteReference w:id="1"/>
            </w:r>
            <w:r w:rsidR="00FD4B1D" w:rsidRPr="00A26A5B">
              <w:rPr>
                <w:rFonts w:cs="Arial"/>
              </w:rPr>
              <w:t xml:space="preserve">“ </w:t>
            </w:r>
          </w:p>
          <w:p w14:paraId="73502751" w14:textId="77777777" w:rsidR="00262340" w:rsidRPr="00A26A5B" w:rsidRDefault="00262340" w:rsidP="00A26A5B">
            <w:pPr>
              <w:spacing w:after="0" w:line="240" w:lineRule="auto"/>
              <w:rPr>
                <w:rFonts w:cs="Arial"/>
              </w:rPr>
            </w:pPr>
          </w:p>
          <w:p w14:paraId="650152E6" w14:textId="77777777" w:rsidR="0067267C" w:rsidRPr="00A26A5B" w:rsidRDefault="00FD4B1D" w:rsidP="00A26A5B">
            <w:pPr>
              <w:spacing w:after="0" w:line="240" w:lineRule="auto"/>
              <w:rPr>
                <w:rFonts w:cs="Arial"/>
              </w:rPr>
            </w:pPr>
            <w:r w:rsidRPr="00A26A5B">
              <w:rPr>
                <w:rFonts w:cs="Arial"/>
              </w:rPr>
              <w:t>„</w:t>
            </w:r>
            <w:r w:rsidR="00025E22" w:rsidRPr="00A26A5B">
              <w:rPr>
                <w:rFonts w:cs="Arial"/>
              </w:rPr>
              <w:t xml:space="preserve">Jei tyrimą atliekančiam gydytojui pateiksite kelionės išlaidas patvirtinančius dokumentus ir (arba) prašymą atlyginti už tyrimo vizitams sugaištą laiką, bus atlyginta ne vėliau kaip kito Jūsų vizito metu. Jei pateiksite kelionės išlaidas patvirtinančius kvitus ir (arba) prašymą atlyginti už tyrimui sugaištą laiką </w:t>
            </w:r>
            <w:r w:rsidR="00025E22" w:rsidRPr="00A26A5B">
              <w:rPr>
                <w:rFonts w:cs="Arial"/>
              </w:rPr>
              <w:lastRenderedPageBreak/>
              <w:t>paskutinio vizito metu arba po to, kai nebedalyvausite šiame tyrime, Jums bus atlyginta per 3 darbo dienas po Jūsų prašymo ir (arba) dokumentų pateikimo.</w:t>
            </w:r>
            <w:r w:rsidR="0007536C" w:rsidRPr="00A26A5B">
              <w:rPr>
                <w:rFonts w:cs="Arial"/>
              </w:rPr>
              <w:t>“</w:t>
            </w:r>
          </w:p>
          <w:p w14:paraId="7ED620C9" w14:textId="77777777" w:rsidR="006455E3" w:rsidRPr="00A26A5B" w:rsidRDefault="006455E3" w:rsidP="00A26A5B">
            <w:pPr>
              <w:spacing w:after="0" w:line="240" w:lineRule="auto"/>
            </w:pPr>
          </w:p>
        </w:tc>
      </w:tr>
      <w:tr w:rsidR="008E0F46" w:rsidRPr="00A26A5B" w14:paraId="3A3D72F9" w14:textId="77777777" w:rsidTr="00A26A5B">
        <w:tc>
          <w:tcPr>
            <w:tcW w:w="4854" w:type="dxa"/>
            <w:tcBorders>
              <w:right w:val="nil"/>
            </w:tcBorders>
          </w:tcPr>
          <w:p w14:paraId="6B526873" w14:textId="77777777" w:rsidR="00B60E6E" w:rsidRPr="00A26A5B" w:rsidRDefault="00FC7F21" w:rsidP="00A26A5B">
            <w:pPr>
              <w:spacing w:after="0" w:line="240" w:lineRule="auto"/>
              <w:rPr>
                <w:bCs/>
              </w:rPr>
            </w:pPr>
            <w:r w:rsidRPr="00A26A5B">
              <w:rPr>
                <w:b/>
                <w:bCs/>
              </w:rPr>
              <w:lastRenderedPageBreak/>
              <w:t>29. Teisė nesutikti, kad biomedicininio tyrimo tikslu būtų toliau naudojama sveikatos informacija, gauta biomedicininio tyrimo, į kurį jis Biomedicininių tyrimų etikos įstatymo 7 straipsnio 6 dalyje nustatyta tvarka buvo įtrauktas be sutikimo, metu, kai asmuo nesutinka toliau dalyvauti biomedicininiame tyrime</w:t>
            </w:r>
            <w:r w:rsidR="00D8609C" w:rsidRPr="00A26A5B">
              <w:rPr>
                <w:bCs/>
              </w:rPr>
              <w:t xml:space="preserve"> (š</w:t>
            </w:r>
            <w:r w:rsidR="00B60E6E" w:rsidRPr="00A26A5B">
              <w:rPr>
                <w:bCs/>
              </w:rPr>
              <w:t>ią informaciją būtina nurodyti tada, kai planuojamas kritinių būklių tyrimas, t. y. kai tiriamieji bus įtraukiami negavus informuoto asmens sutikimo</w:t>
            </w:r>
            <w:r w:rsidR="00D8609C" w:rsidRPr="00A26A5B">
              <w:rPr>
                <w:bCs/>
              </w:rPr>
              <w:t>)</w:t>
            </w:r>
          </w:p>
          <w:p w14:paraId="537DFAFD" w14:textId="77777777" w:rsidR="00B60E6E" w:rsidRPr="00A26A5B" w:rsidRDefault="00B60E6E" w:rsidP="00A26A5B">
            <w:pPr>
              <w:spacing w:after="0" w:line="240" w:lineRule="auto"/>
              <w:rPr>
                <w:b/>
                <w:bCs/>
              </w:rPr>
            </w:pPr>
          </w:p>
        </w:tc>
        <w:tc>
          <w:tcPr>
            <w:tcW w:w="9747" w:type="dxa"/>
            <w:tcBorders>
              <w:left w:val="nil"/>
            </w:tcBorders>
          </w:tcPr>
          <w:p w14:paraId="23129574" w14:textId="77777777" w:rsidR="00025E22" w:rsidRPr="00A26A5B" w:rsidRDefault="0007536C" w:rsidP="00A26A5B">
            <w:pPr>
              <w:spacing w:after="0" w:line="240" w:lineRule="auto"/>
            </w:pPr>
            <w:r w:rsidRPr="00A26A5B">
              <w:t>„</w:t>
            </w:r>
            <w:r w:rsidR="00025E22" w:rsidRPr="00A26A5B">
              <w:t>Jūs turite teisę nesutikti, kad biomedicininio tyrimo tikslu toliau būtų naudojama Jūsų sveikatos informacija, gauta šio biomedicininio tyrimo metu.</w:t>
            </w:r>
            <w:r w:rsidRPr="00A26A5B">
              <w:t>“</w:t>
            </w:r>
          </w:p>
          <w:p w14:paraId="1AFC38F1" w14:textId="77777777" w:rsidR="00DA7CA5" w:rsidRPr="00A26A5B" w:rsidRDefault="00DA7CA5" w:rsidP="00A26A5B">
            <w:pPr>
              <w:spacing w:after="0" w:line="240" w:lineRule="auto"/>
            </w:pPr>
          </w:p>
          <w:p w14:paraId="5921390F" w14:textId="77777777" w:rsidR="00025E22" w:rsidRPr="00A26A5B" w:rsidRDefault="0007536C" w:rsidP="00A26A5B">
            <w:pPr>
              <w:spacing w:after="0" w:line="240" w:lineRule="auto"/>
            </w:pPr>
            <w:r w:rsidRPr="00A26A5B">
              <w:t>„</w:t>
            </w:r>
            <w:r w:rsidR="00025E22" w:rsidRPr="00A26A5B">
              <w:t xml:space="preserve">Jūs turite teisę nesutikti, kad biomedicininio tyrimo tikslu būtų toliau naudojama Jūsų artimojo sveikatos informacija, gauta </w:t>
            </w:r>
            <w:r w:rsidRPr="00A26A5B">
              <w:t>šio biomedicininio tyrimo metu.“</w:t>
            </w:r>
          </w:p>
          <w:p w14:paraId="6A96E789" w14:textId="77777777" w:rsidR="00D8609C" w:rsidRPr="00A26A5B" w:rsidRDefault="00D8609C" w:rsidP="00A26A5B">
            <w:pPr>
              <w:pStyle w:val="istatymas"/>
              <w:tabs>
                <w:tab w:val="left" w:pos="709"/>
              </w:tabs>
              <w:jc w:val="both"/>
              <w:rPr>
                <w:i/>
              </w:rPr>
            </w:pPr>
          </w:p>
        </w:tc>
      </w:tr>
      <w:tr w:rsidR="005B6509" w:rsidRPr="00A26A5B" w14:paraId="19615AFC" w14:textId="77777777" w:rsidTr="00A26A5B">
        <w:tc>
          <w:tcPr>
            <w:tcW w:w="4854" w:type="dxa"/>
            <w:tcBorders>
              <w:right w:val="nil"/>
            </w:tcBorders>
          </w:tcPr>
          <w:p w14:paraId="62708C21" w14:textId="77777777" w:rsidR="005B6509" w:rsidRPr="00A26A5B" w:rsidRDefault="006B60EF" w:rsidP="00A26A5B">
            <w:pPr>
              <w:spacing w:after="0" w:line="240" w:lineRule="auto"/>
              <w:rPr>
                <w:b/>
                <w:bCs/>
              </w:rPr>
            </w:pPr>
            <w:r w:rsidRPr="00A26A5B">
              <w:rPr>
                <w:b/>
                <w:bCs/>
              </w:rPr>
              <w:t xml:space="preserve">30. </w:t>
            </w:r>
            <w:r w:rsidR="005B6509" w:rsidRPr="00A26A5B">
              <w:rPr>
                <w:b/>
                <w:bCs/>
              </w:rPr>
              <w:t xml:space="preserve">Teisė pateikti skundą dėl asmens duomenų tvarkymo Valstybinei duomenų apsaugos inspekcijai ir šios institucijos informaciją kontaktams </w:t>
            </w:r>
            <w:r w:rsidR="005B6509" w:rsidRPr="00A26A5B">
              <w:rPr>
                <w:bCs/>
              </w:rPr>
              <w:t>(telefono ryšio numeris, el. pašto adresas, buveinės adresas)</w:t>
            </w:r>
          </w:p>
        </w:tc>
        <w:tc>
          <w:tcPr>
            <w:tcW w:w="9747" w:type="dxa"/>
            <w:tcBorders>
              <w:left w:val="nil"/>
            </w:tcBorders>
          </w:tcPr>
          <w:p w14:paraId="12BCA761" w14:textId="77777777" w:rsidR="005443BB" w:rsidRPr="00A26A5B" w:rsidRDefault="005443BB" w:rsidP="00A26A5B">
            <w:pPr>
              <w:spacing w:after="0" w:line="240" w:lineRule="auto"/>
              <w:jc w:val="both"/>
            </w:pPr>
            <w:r w:rsidRPr="00A26A5B">
              <w:t>„</w:t>
            </w:r>
            <w:r w:rsidR="00CF6D96" w:rsidRPr="00A26A5B">
              <w:t>J</w:t>
            </w:r>
            <w:r w:rsidRPr="00A26A5B">
              <w:t>ūs turite teisę pateikti skundą dėl asmens duomenų tvarkymo Valstybinei duomenų apsaugos inspekcijai</w:t>
            </w:r>
            <w:r w:rsidR="00EF6415" w:rsidRPr="00A26A5B">
              <w:t xml:space="preserve">. </w:t>
            </w:r>
            <w:r w:rsidRPr="00A26A5B">
              <w:t xml:space="preserve"> </w:t>
            </w:r>
            <w:r w:rsidR="00EF6415" w:rsidRPr="00A26A5B">
              <w:t>Skundą galite pateikti paštu (adresu: L. Sapiegos g. 17, 10312 Vilnius) arba naudodamiesi Valstybinės duomenų apsaugos inspekcijos elektroninių paslaugų sistema: </w:t>
            </w:r>
            <w:hyperlink r:id="rId11" w:history="1">
              <w:r w:rsidR="00EF6415" w:rsidRPr="00A26A5B">
                <w:t>/go.php/lit/Prisijungti/37</w:t>
              </w:r>
            </w:hyperlink>
            <w:r w:rsidR="00613B73" w:rsidRPr="00A26A5B">
              <w:t xml:space="preserve">L. </w:t>
            </w:r>
            <w:r w:rsidR="00EF6415" w:rsidRPr="00A26A5B">
              <w:t>Valstybin</w:t>
            </w:r>
            <w:r w:rsidR="006A5A7E" w:rsidRPr="00A26A5B">
              <w:t>ės</w:t>
            </w:r>
            <w:r w:rsidR="00EF6415" w:rsidRPr="00A26A5B">
              <w:t xml:space="preserve"> duomenų apsaugos inspekcijos kontaktinis telefono numeris </w:t>
            </w:r>
            <w:r w:rsidRPr="00A26A5B">
              <w:t xml:space="preserve">(8-5) </w:t>
            </w:r>
            <w:r w:rsidR="00613B73" w:rsidRPr="00A26A5B">
              <w:t>212 7532</w:t>
            </w:r>
            <w:r w:rsidRPr="00A26A5B">
              <w:t xml:space="preserve">, el. paštas: </w:t>
            </w:r>
            <w:hyperlink r:id="rId12" w:history="1">
              <w:r w:rsidRPr="00A26A5B">
                <w:t>ada@ada.lt</w:t>
              </w:r>
            </w:hyperlink>
            <w:r w:rsidR="00DF35B7" w:rsidRPr="00A26A5B">
              <w:t>.</w:t>
            </w:r>
            <w:r w:rsidRPr="00A26A5B">
              <w:t>“</w:t>
            </w:r>
          </w:p>
          <w:p w14:paraId="6A6E0276" w14:textId="77777777" w:rsidR="005B6509" w:rsidRPr="00A26A5B" w:rsidRDefault="005B6509" w:rsidP="00A26A5B">
            <w:pPr>
              <w:spacing w:after="0" w:line="240" w:lineRule="auto"/>
            </w:pPr>
          </w:p>
        </w:tc>
      </w:tr>
      <w:tr w:rsidR="00FC7F21" w:rsidRPr="00A26A5B" w14:paraId="07432B07" w14:textId="77777777" w:rsidTr="00A26A5B">
        <w:tc>
          <w:tcPr>
            <w:tcW w:w="4854" w:type="dxa"/>
            <w:tcBorders>
              <w:right w:val="nil"/>
            </w:tcBorders>
          </w:tcPr>
          <w:p w14:paraId="46EC4186" w14:textId="77777777" w:rsidR="00FC7F21" w:rsidRPr="00A26A5B" w:rsidRDefault="006B60EF" w:rsidP="00A26A5B">
            <w:pPr>
              <w:spacing w:after="0" w:line="240" w:lineRule="auto"/>
              <w:rPr>
                <w:bCs/>
              </w:rPr>
            </w:pPr>
            <w:r w:rsidRPr="00A26A5B">
              <w:rPr>
                <w:b/>
                <w:bCs/>
              </w:rPr>
              <w:t>31</w:t>
            </w:r>
            <w:r w:rsidR="00FC7F21" w:rsidRPr="00A26A5B">
              <w:rPr>
                <w:b/>
                <w:bCs/>
              </w:rPr>
              <w:t>. Nurodyta, kad biomedicininį tyrimą atliekant gauta sveikatos informacija, leidžianti nustatyti asmens tapatybę, yra konfidenciali ir gali būti teikiama tik Lietuvos Respublikos pacientų teisių ir žalos sveikatai atlyginimo įstatymo</w:t>
            </w:r>
            <w:r w:rsidR="005B6509" w:rsidRPr="00A26A5B">
              <w:rPr>
                <w:b/>
                <w:bCs/>
              </w:rPr>
              <w:t>, Reglamento (ES) 2016/679 ir kitų teisės aktų, reglamentuojančių asmens duomenų tvarkymą,</w:t>
            </w:r>
            <w:r w:rsidR="00A906ED" w:rsidRPr="00A26A5B">
              <w:rPr>
                <w:b/>
                <w:bCs/>
              </w:rPr>
              <w:t xml:space="preserve"> </w:t>
            </w:r>
            <w:r w:rsidR="00FC7F21" w:rsidRPr="00A26A5B">
              <w:rPr>
                <w:b/>
                <w:bCs/>
              </w:rPr>
              <w:t xml:space="preserve"> nustatyta tvarka</w:t>
            </w:r>
          </w:p>
        </w:tc>
        <w:tc>
          <w:tcPr>
            <w:tcW w:w="9747" w:type="dxa"/>
            <w:tcBorders>
              <w:left w:val="nil"/>
            </w:tcBorders>
          </w:tcPr>
          <w:p w14:paraId="709A928F" w14:textId="77777777" w:rsidR="001810B3" w:rsidRPr="00A26A5B" w:rsidRDefault="00F72E22" w:rsidP="00A26A5B">
            <w:pPr>
              <w:pStyle w:val="istatymas"/>
              <w:tabs>
                <w:tab w:val="left" w:pos="709"/>
              </w:tabs>
              <w:jc w:val="both"/>
              <w:rPr>
                <w:rFonts w:ascii="Calibri" w:hAnsi="Calibri" w:cs="Calibri"/>
                <w:sz w:val="22"/>
                <w:szCs w:val="22"/>
              </w:rPr>
            </w:pPr>
            <w:r w:rsidRPr="00A26A5B">
              <w:rPr>
                <w:rFonts w:ascii="Calibri" w:hAnsi="Calibri" w:cs="Calibri"/>
                <w:sz w:val="22"/>
                <w:szCs w:val="22"/>
              </w:rPr>
              <w:t>„</w:t>
            </w:r>
            <w:bookmarkStart w:id="4" w:name="_Hlk41289749"/>
            <w:r w:rsidR="00025E22" w:rsidRPr="00A26A5B">
              <w:rPr>
                <w:rFonts w:ascii="Calibri" w:hAnsi="Calibri" w:cs="Calibri"/>
                <w:sz w:val="22"/>
                <w:szCs w:val="22"/>
              </w:rPr>
              <w:t xml:space="preserve">Biomedicininį tyrimą atliekant gauta sveikatos informacija, leidžianti nustatyti asmens tapatybę, yra konfidenciali ir gali būti teikiama </w:t>
            </w:r>
            <w:r w:rsidR="001810B3" w:rsidRPr="00A26A5B">
              <w:rPr>
                <w:rFonts w:ascii="Calibri" w:hAnsi="Calibri" w:cs="Calibri"/>
                <w:sz w:val="22"/>
                <w:szCs w:val="22"/>
              </w:rPr>
              <w:t xml:space="preserve">tik </w:t>
            </w:r>
            <w:r w:rsidR="00DF35B7" w:rsidRPr="00A26A5B">
              <w:rPr>
                <w:rFonts w:ascii="Calibri" w:hAnsi="Calibri" w:cs="Calibri"/>
                <w:sz w:val="22"/>
                <w:szCs w:val="22"/>
              </w:rPr>
              <w:t xml:space="preserve">Bendrojo duomenų apsaugos reglamento, </w:t>
            </w:r>
            <w:r w:rsidR="001810B3" w:rsidRPr="00A26A5B">
              <w:rPr>
                <w:rFonts w:ascii="Calibri" w:hAnsi="Calibri" w:cs="Calibri"/>
                <w:sz w:val="22"/>
                <w:szCs w:val="22"/>
              </w:rPr>
              <w:t xml:space="preserve">Lietuvos Respublikos pacientų teisių ir žalos sveikatai atlyginimo įstatymo ir </w:t>
            </w:r>
            <w:r w:rsidR="00A906ED" w:rsidRPr="00A26A5B">
              <w:rPr>
                <w:rFonts w:ascii="Calibri" w:hAnsi="Calibri" w:cs="Calibri"/>
                <w:sz w:val="22"/>
                <w:szCs w:val="22"/>
              </w:rPr>
              <w:t xml:space="preserve">kitų teisės aktų, reglamentuojančių asmens duomenų tvarkymą, </w:t>
            </w:r>
            <w:r w:rsidR="001810B3" w:rsidRPr="00A26A5B">
              <w:rPr>
                <w:rFonts w:ascii="Calibri" w:hAnsi="Calibri" w:cs="Calibri"/>
                <w:sz w:val="22"/>
                <w:szCs w:val="22"/>
              </w:rPr>
              <w:t>nustatyta tvarka</w:t>
            </w:r>
            <w:bookmarkEnd w:id="4"/>
            <w:r w:rsidR="00DF35B7" w:rsidRPr="00A26A5B">
              <w:rPr>
                <w:rFonts w:ascii="Calibri" w:hAnsi="Calibri" w:cs="Calibri"/>
                <w:sz w:val="22"/>
                <w:szCs w:val="22"/>
              </w:rPr>
              <w:t>.</w:t>
            </w:r>
            <w:r w:rsidR="001810B3" w:rsidRPr="00A26A5B">
              <w:rPr>
                <w:rFonts w:ascii="Calibri" w:hAnsi="Calibri" w:cs="Calibri"/>
                <w:sz w:val="22"/>
                <w:szCs w:val="22"/>
              </w:rPr>
              <w:t>“</w:t>
            </w:r>
          </w:p>
          <w:p w14:paraId="74F572D4" w14:textId="77777777" w:rsidR="00FC7F21" w:rsidRPr="00A26A5B" w:rsidRDefault="00FC7F21" w:rsidP="00A26A5B">
            <w:pPr>
              <w:spacing w:after="0" w:line="240" w:lineRule="auto"/>
              <w:jc w:val="both"/>
              <w:rPr>
                <w:rFonts w:cs="Calibri"/>
                <w:i/>
              </w:rPr>
            </w:pPr>
          </w:p>
        </w:tc>
      </w:tr>
      <w:tr w:rsidR="008E0F46" w:rsidRPr="00A26A5B" w14:paraId="694A96F4" w14:textId="77777777" w:rsidTr="00A26A5B">
        <w:tc>
          <w:tcPr>
            <w:tcW w:w="4854" w:type="dxa"/>
            <w:tcBorders>
              <w:right w:val="nil"/>
            </w:tcBorders>
          </w:tcPr>
          <w:p w14:paraId="36D65055" w14:textId="77777777" w:rsidR="00FC7F21" w:rsidRPr="00A26A5B" w:rsidRDefault="006B60EF" w:rsidP="00A26A5B">
            <w:pPr>
              <w:spacing w:after="0" w:line="240" w:lineRule="auto"/>
              <w:rPr>
                <w:bCs/>
              </w:rPr>
            </w:pPr>
            <w:r w:rsidRPr="00A26A5B">
              <w:rPr>
                <w:b/>
                <w:bCs/>
              </w:rPr>
              <w:t>32</w:t>
            </w:r>
            <w:r w:rsidR="00FC7F21" w:rsidRPr="00A26A5B">
              <w:rPr>
                <w:b/>
                <w:bCs/>
              </w:rPr>
              <w:t>. Nurodyta, kad biomedicininį tyrimą atliekant gauta sveikatos informacija nelaikoma konfidencialia ir gali būti paskelbta be tiriamojo asmens sutikimo, jeigu paskelbus tokią sveikatos informaciją nebus galima tiesiogiai ar netiesiogiai nustatyti asmens tapatybės</w:t>
            </w:r>
          </w:p>
        </w:tc>
        <w:tc>
          <w:tcPr>
            <w:tcW w:w="9747" w:type="dxa"/>
            <w:tcBorders>
              <w:left w:val="nil"/>
            </w:tcBorders>
          </w:tcPr>
          <w:p w14:paraId="56D4ADD6" w14:textId="77777777" w:rsidR="00025E22" w:rsidRPr="00A26A5B" w:rsidRDefault="00F72E22" w:rsidP="00A26A5B">
            <w:pPr>
              <w:spacing w:after="0" w:line="240" w:lineRule="auto"/>
            </w:pPr>
            <w:r w:rsidRPr="00A26A5B">
              <w:t>„</w:t>
            </w:r>
            <w:r w:rsidR="00025E22" w:rsidRPr="00A26A5B">
              <w:t>Atliekant šį tyrimą gauta ir su Jūsų sveikatos būkle susijusi informacija  nelaikoma konfidencialia ir galės būti skelbiama be Jūsų sutikimo, jeigu ją paviešinus neįmanoma tiesiogiai ar netiesiogiai nustatyti Jūsų tapatybės.</w:t>
            </w:r>
            <w:r w:rsidRPr="00A26A5B">
              <w:t>“</w:t>
            </w:r>
          </w:p>
          <w:p w14:paraId="381DC63B" w14:textId="77777777" w:rsidR="00FC7F21" w:rsidRPr="00A26A5B" w:rsidRDefault="00FC7F21" w:rsidP="00A26A5B">
            <w:pPr>
              <w:spacing w:after="0" w:line="240" w:lineRule="auto"/>
              <w:jc w:val="both"/>
            </w:pPr>
          </w:p>
        </w:tc>
      </w:tr>
      <w:tr w:rsidR="00FC7F21" w:rsidRPr="00A26A5B" w14:paraId="585DDEB4" w14:textId="77777777" w:rsidTr="00A26A5B">
        <w:tc>
          <w:tcPr>
            <w:tcW w:w="4854" w:type="dxa"/>
            <w:tcBorders>
              <w:right w:val="nil"/>
            </w:tcBorders>
          </w:tcPr>
          <w:p w14:paraId="6D8E0074" w14:textId="77777777" w:rsidR="00FC7F21" w:rsidRPr="00A26A5B" w:rsidRDefault="006B60EF" w:rsidP="00A26A5B">
            <w:pPr>
              <w:spacing w:after="0" w:line="240" w:lineRule="auto"/>
              <w:rPr>
                <w:b/>
                <w:bCs/>
              </w:rPr>
            </w:pPr>
            <w:r w:rsidRPr="00A26A5B">
              <w:rPr>
                <w:b/>
                <w:bCs/>
              </w:rPr>
              <w:t>33</w:t>
            </w:r>
            <w:r w:rsidR="00FC7F21" w:rsidRPr="00A26A5B">
              <w:rPr>
                <w:b/>
                <w:bCs/>
              </w:rPr>
              <w:t xml:space="preserve">. Duomenų valdytojo pavadinimas, juridinio asmens kodas ir buveinė </w:t>
            </w:r>
          </w:p>
        </w:tc>
        <w:tc>
          <w:tcPr>
            <w:tcW w:w="9747" w:type="dxa"/>
            <w:tcBorders>
              <w:left w:val="nil"/>
            </w:tcBorders>
          </w:tcPr>
          <w:p w14:paraId="7BB45EF8" w14:textId="77777777" w:rsidR="001810B3" w:rsidRPr="00A26A5B" w:rsidRDefault="00F72E22" w:rsidP="00A26A5B">
            <w:pPr>
              <w:spacing w:after="0" w:line="240" w:lineRule="auto"/>
            </w:pPr>
            <w:r w:rsidRPr="00A26A5B">
              <w:t>„</w:t>
            </w:r>
            <w:r w:rsidR="00025E22" w:rsidRPr="00A26A5B">
              <w:t>Duomenų valdytojas</w:t>
            </w:r>
            <w:r w:rsidR="00182FAC" w:rsidRPr="00A26A5B">
              <w:t xml:space="preserve"> (-ai)</w:t>
            </w:r>
            <w:r w:rsidR="00771C54" w:rsidRPr="00A26A5B">
              <w:rPr>
                <w:rStyle w:val="FootnoteReference"/>
              </w:rPr>
              <w:footnoteReference w:id="2"/>
            </w:r>
            <w:r w:rsidR="00025E22" w:rsidRPr="00A26A5B">
              <w:t xml:space="preserve"> yra UAB „Mmmm“/ VšĮ „ZZ ligoninė“, įmonės kodas: 00000000000, adresas: ....................</w:t>
            </w:r>
            <w:r w:rsidRPr="00A26A5B">
              <w:t>“</w:t>
            </w:r>
          </w:p>
          <w:p w14:paraId="51AC419C" w14:textId="77777777" w:rsidR="00BF33F3" w:rsidRPr="00A26A5B" w:rsidRDefault="00BF33F3" w:rsidP="00A26A5B">
            <w:pPr>
              <w:spacing w:after="0" w:line="240" w:lineRule="auto"/>
            </w:pPr>
          </w:p>
        </w:tc>
      </w:tr>
      <w:tr w:rsidR="008E0F46" w:rsidRPr="00A26A5B" w14:paraId="77D6B60D" w14:textId="77777777" w:rsidTr="00A26A5B">
        <w:tc>
          <w:tcPr>
            <w:tcW w:w="4854" w:type="dxa"/>
            <w:tcBorders>
              <w:right w:val="nil"/>
            </w:tcBorders>
          </w:tcPr>
          <w:p w14:paraId="243581D9" w14:textId="77777777" w:rsidR="00FC7F21" w:rsidRPr="00A26A5B" w:rsidRDefault="006B60EF" w:rsidP="00A26A5B">
            <w:pPr>
              <w:spacing w:after="0" w:line="240" w:lineRule="auto"/>
              <w:rPr>
                <w:lang w:val="et-EE"/>
              </w:rPr>
            </w:pPr>
            <w:r w:rsidRPr="00A26A5B">
              <w:rPr>
                <w:b/>
                <w:bCs/>
                <w:lang w:val="et-EE"/>
              </w:rPr>
              <w:lastRenderedPageBreak/>
              <w:t>34</w:t>
            </w:r>
            <w:r w:rsidR="00FC7F21" w:rsidRPr="00A26A5B">
              <w:rPr>
                <w:b/>
                <w:bCs/>
                <w:lang w:val="et-EE"/>
              </w:rPr>
              <w:t xml:space="preserve">. Informacija apie konkrečias priemones, kurių imasi </w:t>
            </w:r>
            <w:r w:rsidR="00FC7F21" w:rsidRPr="00A26A5B">
              <w:rPr>
                <w:b/>
                <w:bCs/>
              </w:rPr>
              <w:t xml:space="preserve">biomedicininio </w:t>
            </w:r>
            <w:r w:rsidR="00FC7F21" w:rsidRPr="00A26A5B">
              <w:rPr>
                <w:b/>
                <w:bCs/>
                <w:lang w:val="et-EE"/>
              </w:rPr>
              <w:t xml:space="preserve">tyrimo užsakovas, biomedicininio tyrimo užsakovo atstovas ir </w:t>
            </w:r>
            <w:r w:rsidR="00FC7F21" w:rsidRPr="00A26A5B">
              <w:rPr>
                <w:b/>
                <w:bCs/>
              </w:rPr>
              <w:t xml:space="preserve">biomedicininį </w:t>
            </w:r>
            <w:r w:rsidR="00FC7F21" w:rsidRPr="00A26A5B">
              <w:rPr>
                <w:b/>
                <w:bCs/>
                <w:lang w:val="et-EE"/>
              </w:rPr>
              <w:t xml:space="preserve">tyrimą atliekantys asmenys, siekdami išsaugoti </w:t>
            </w:r>
            <w:r w:rsidR="007412B7" w:rsidRPr="00A26A5B">
              <w:rPr>
                <w:b/>
                <w:bCs/>
                <w:lang w:val="et-EE"/>
              </w:rPr>
              <w:t xml:space="preserve">tiriamųjų asmens duomenų </w:t>
            </w:r>
            <w:r w:rsidR="00FC7F21" w:rsidRPr="00A26A5B">
              <w:rPr>
                <w:b/>
                <w:bCs/>
                <w:lang w:val="et-EE"/>
              </w:rPr>
              <w:t>konfidencialumą</w:t>
            </w:r>
            <w:r w:rsidR="003B5890" w:rsidRPr="00A26A5B">
              <w:rPr>
                <w:b/>
                <w:bCs/>
                <w:lang w:val="et-EE"/>
              </w:rPr>
              <w:t xml:space="preserve"> </w:t>
            </w:r>
          </w:p>
          <w:p w14:paraId="33C32F3C" w14:textId="77777777" w:rsidR="003B5890" w:rsidRPr="00A26A5B" w:rsidRDefault="003B5890" w:rsidP="00A26A5B">
            <w:pPr>
              <w:spacing w:after="0" w:line="240" w:lineRule="auto"/>
              <w:rPr>
                <w:lang w:val="et-EE"/>
              </w:rPr>
            </w:pPr>
          </w:p>
          <w:p w14:paraId="61F7DC9F" w14:textId="77777777" w:rsidR="003B5890" w:rsidRPr="001D4534" w:rsidRDefault="00777C5B" w:rsidP="00A26A5B">
            <w:pPr>
              <w:spacing w:after="0" w:line="240" w:lineRule="auto"/>
            </w:pPr>
            <w:r w:rsidRPr="001D4534">
              <w:rPr>
                <w:lang w:val="et-EE"/>
              </w:rPr>
              <w:t xml:space="preserve">Pastaba: </w:t>
            </w:r>
            <w:r w:rsidR="001168DF">
              <w:rPr>
                <w:rFonts w:cs="Calibri"/>
                <w:color w:val="000000"/>
                <w:shd w:val="clear" w:color="auto" w:fill="FFFFFF"/>
              </w:rPr>
              <w:t>I</w:t>
            </w:r>
            <w:r w:rsidRPr="00FC6E0E">
              <w:rPr>
                <w:rFonts w:cs="Calibri"/>
                <w:color w:val="000000"/>
                <w:bdr w:val="none" w:sz="0" w:space="0" w:color="auto" w:frame="1"/>
                <w:shd w:val="clear" w:color="auto" w:fill="FFFFFF"/>
              </w:rPr>
              <w:t>nformuoto asmens sutikimo formose neturėtų būti nurodomas tiriamojo</w:t>
            </w:r>
            <w:r w:rsidR="00E46CD0">
              <w:rPr>
                <w:rFonts w:cs="Calibri"/>
                <w:color w:val="000000"/>
                <w:bdr w:val="none" w:sz="0" w:space="0" w:color="auto" w:frame="1"/>
                <w:shd w:val="clear" w:color="auto" w:fill="FFFFFF"/>
              </w:rPr>
              <w:t xml:space="preserve"> ar</w:t>
            </w:r>
            <w:r w:rsidRPr="001D4534">
              <w:rPr>
                <w:rFonts w:cs="Calibri"/>
                <w:color w:val="000000"/>
                <w:bdr w:val="none" w:sz="0" w:space="0" w:color="auto" w:frame="1"/>
                <w:shd w:val="clear" w:color="auto" w:fill="FFFFFF"/>
              </w:rPr>
              <w:t xml:space="preserve"> dalyvio numeris (ID).</w:t>
            </w:r>
          </w:p>
        </w:tc>
        <w:tc>
          <w:tcPr>
            <w:tcW w:w="9747" w:type="dxa"/>
            <w:tcBorders>
              <w:left w:val="nil"/>
            </w:tcBorders>
          </w:tcPr>
          <w:p w14:paraId="7CD7B911" w14:textId="77777777" w:rsidR="00025E22" w:rsidRPr="00A26A5B" w:rsidRDefault="00F72E22" w:rsidP="00A26A5B">
            <w:pPr>
              <w:spacing w:after="0" w:line="240" w:lineRule="auto"/>
            </w:pPr>
            <w:r w:rsidRPr="00A26A5B">
              <w:t>„</w:t>
            </w:r>
            <w:r w:rsidR="00025E22" w:rsidRPr="00A26A5B">
              <w:t>Siekiant apsaugoti duomenų konfidencialumą, Jums bus suteiktas specialus kodas, kuris bus nurodomas visuose dokumentuose, išskyrus sutikimo formą ir &lt;....&gt; (šiuose dokumentuose bus nurodyti Jūsų asmeniniai duomenys). Sąrašą, kuriame Jūsų vardas ir pavardė susiejami su kodu, saugos pagrindinis tyrėjas seife, į kurį prieigą turi tik jis ir įgaliotas tyrėjas.</w:t>
            </w:r>
            <w:r w:rsidRPr="00A26A5B">
              <w:t>“</w:t>
            </w:r>
          </w:p>
          <w:p w14:paraId="7AE3C44C" w14:textId="77777777" w:rsidR="00025E22" w:rsidRPr="00A26A5B" w:rsidRDefault="00F72E22" w:rsidP="00A26A5B">
            <w:pPr>
              <w:spacing w:after="0" w:line="240" w:lineRule="auto"/>
            </w:pPr>
            <w:r w:rsidRPr="00A26A5B">
              <w:t>„</w:t>
            </w:r>
            <w:r w:rsidR="00025E22" w:rsidRPr="00A26A5B">
              <w:t>Kompiuteriai, kuriuose saugomi elektroniniai tyrimo dokumentai ir duomenys, apsaugoti slaptažodžiu. Prisijungimo kodus žino tik tyrėjai, šie duomenys atnaujinami kas mėnesį.</w:t>
            </w:r>
            <w:r w:rsidRPr="00A26A5B">
              <w:t>“</w:t>
            </w:r>
          </w:p>
          <w:p w14:paraId="0EEE9305" w14:textId="77777777" w:rsidR="00025E22" w:rsidRPr="00A26A5B" w:rsidRDefault="00F72E22" w:rsidP="00A26A5B">
            <w:pPr>
              <w:spacing w:after="0" w:line="240" w:lineRule="auto"/>
            </w:pPr>
            <w:r w:rsidRPr="00A26A5B">
              <w:t>„</w:t>
            </w:r>
            <w:r w:rsidR="00025E22" w:rsidRPr="00A26A5B">
              <w:t>Dokumentai saugomi rakinamoje spintoje, kurios raktą turi tik tyrėjai.</w:t>
            </w:r>
            <w:r w:rsidRPr="00A26A5B">
              <w:t>“</w:t>
            </w:r>
          </w:p>
          <w:p w14:paraId="718AE095" w14:textId="77777777" w:rsidR="00FC7F21" w:rsidRPr="00A26A5B" w:rsidRDefault="00FC7F21" w:rsidP="00A26A5B">
            <w:pPr>
              <w:spacing w:after="0" w:line="240" w:lineRule="auto"/>
              <w:jc w:val="both"/>
            </w:pPr>
          </w:p>
        </w:tc>
      </w:tr>
      <w:tr w:rsidR="00FC7F21" w:rsidRPr="00A26A5B" w14:paraId="156BE077" w14:textId="77777777" w:rsidTr="00A26A5B">
        <w:tc>
          <w:tcPr>
            <w:tcW w:w="4854" w:type="dxa"/>
            <w:tcBorders>
              <w:right w:val="nil"/>
            </w:tcBorders>
          </w:tcPr>
          <w:p w14:paraId="03130FBB" w14:textId="77777777" w:rsidR="00FC7F21" w:rsidRPr="00A26A5B" w:rsidRDefault="006B60EF" w:rsidP="00A26A5B">
            <w:pPr>
              <w:spacing w:after="0" w:line="240" w:lineRule="auto"/>
              <w:rPr>
                <w:b/>
                <w:bCs/>
              </w:rPr>
            </w:pPr>
            <w:r w:rsidRPr="00A26A5B">
              <w:rPr>
                <w:b/>
                <w:bCs/>
                <w:lang w:val="et-EE"/>
              </w:rPr>
              <w:t>35</w:t>
            </w:r>
            <w:r w:rsidR="00FC7F21" w:rsidRPr="00A26A5B">
              <w:rPr>
                <w:b/>
                <w:bCs/>
                <w:lang w:val="et-EE"/>
              </w:rPr>
              <w:t>. Paaiškin</w:t>
            </w:r>
            <w:r w:rsidR="00F81489" w:rsidRPr="00A26A5B">
              <w:rPr>
                <w:b/>
                <w:bCs/>
                <w:lang w:val="et-EE"/>
              </w:rPr>
              <w:t>imas</w:t>
            </w:r>
            <w:r w:rsidR="00FC7F21" w:rsidRPr="00A26A5B">
              <w:rPr>
                <w:b/>
                <w:bCs/>
                <w:lang w:val="et-EE"/>
              </w:rPr>
              <w:t xml:space="preserve">, </w:t>
            </w:r>
            <w:r w:rsidR="00FC7F21" w:rsidRPr="00A26A5B">
              <w:rPr>
                <w:b/>
                <w:bCs/>
              </w:rPr>
              <w:t xml:space="preserve">iš kur bus gaunami asmens duomenys, </w:t>
            </w:r>
            <w:r w:rsidR="00FC7F21" w:rsidRPr="00A26A5B">
              <w:rPr>
                <w:bCs/>
              </w:rPr>
              <w:t>t. y. tik iš paties tiriamojo, iš sveikatos priežiūros įstaigoje (-se) esančių jo medicinos dokumentų ar kitų šaltinių (juos konkrečiai įvardijant</w:t>
            </w:r>
            <w:r w:rsidR="00AE0966" w:rsidRPr="00A26A5B">
              <w:rPr>
                <w:bCs/>
              </w:rPr>
              <w:t>)</w:t>
            </w:r>
          </w:p>
        </w:tc>
        <w:tc>
          <w:tcPr>
            <w:tcW w:w="9747" w:type="dxa"/>
            <w:tcBorders>
              <w:left w:val="nil"/>
            </w:tcBorders>
          </w:tcPr>
          <w:p w14:paraId="0D4F27EB" w14:textId="77777777" w:rsidR="00025E22" w:rsidRPr="00A26A5B" w:rsidRDefault="00F72E22" w:rsidP="00A26A5B">
            <w:pPr>
              <w:spacing w:after="0" w:line="240" w:lineRule="auto"/>
            </w:pPr>
            <w:r w:rsidRPr="00A26A5B">
              <w:rPr>
                <w:i/>
              </w:rPr>
              <w:t>„</w:t>
            </w:r>
            <w:r w:rsidR="00025E22" w:rsidRPr="00A26A5B">
              <w:t>Jei sutiksite dalyvauti šiame tyrime, gydytojas tyrėjas ir tyrimo darbuotojai naudos tyrimui atlikti reikalingus Jūsų asmeninius duomenis</w:t>
            </w:r>
            <w:r w:rsidR="004727EF" w:rsidRPr="00A26A5B">
              <w:t>:</w:t>
            </w:r>
            <w:r w:rsidR="00925C76" w:rsidRPr="00A26A5B">
              <w:t xml:space="preserve"> </w:t>
            </w:r>
            <w:r w:rsidR="004727EF" w:rsidRPr="00A26A5B">
              <w:t>vardą, pavardę,</w:t>
            </w:r>
            <w:r w:rsidR="001B5CA3" w:rsidRPr="00A26A5B">
              <w:t xml:space="preserve"> gimimo datą,</w:t>
            </w:r>
            <w:r w:rsidR="004727EF" w:rsidRPr="00A26A5B">
              <w:t xml:space="preserve"> </w:t>
            </w:r>
            <w:r w:rsidR="00925C76" w:rsidRPr="00A26A5B">
              <w:t xml:space="preserve">diagnozę, ..... </w:t>
            </w:r>
            <w:r w:rsidR="00025E22" w:rsidRPr="00A26A5B">
              <w:t>. Duomenys bus renkami remiantis Jūsų pateikta informacija, šioje bei kitose gydymo įstaigose saugomais medicininiais dokumentais, taip pat valstybės registruose ir pan. esančia informacija.</w:t>
            </w:r>
            <w:r w:rsidRPr="00A26A5B">
              <w:t>“</w:t>
            </w:r>
          </w:p>
          <w:p w14:paraId="30BB1194" w14:textId="77777777" w:rsidR="00463F3F" w:rsidRPr="00A26A5B" w:rsidRDefault="00463F3F" w:rsidP="00A26A5B">
            <w:pPr>
              <w:spacing w:after="0" w:line="240" w:lineRule="auto"/>
            </w:pPr>
          </w:p>
          <w:p w14:paraId="139E35DF" w14:textId="77777777" w:rsidR="004B7E99" w:rsidRPr="00A26A5B" w:rsidRDefault="00463F3F" w:rsidP="00A26A5B">
            <w:pPr>
              <w:spacing w:after="0" w:line="240" w:lineRule="auto"/>
            </w:pPr>
            <w:r w:rsidRPr="00A26A5B">
              <w:t xml:space="preserve">„Mes rinksime sveikatos informaciją iš jūsų bendrosios praktikos gydytojo </w:t>
            </w:r>
            <w:r w:rsidR="004727EF" w:rsidRPr="00A26A5B">
              <w:t>ir &lt;nurodykite kitus sveikatos priežiūros specialistus, jei reikia&gt;. Pagrindinis tyrėjas ir tyrėjai taip pat peržiūrės jūsų medicinos dokumentus (ligos istoriją/ambulatorinę kortelę). Visa surinkta informacija bus saugoma konfidencialiai.“</w:t>
            </w:r>
          </w:p>
          <w:p w14:paraId="378571CF" w14:textId="77777777" w:rsidR="00BF33F3" w:rsidRPr="00A26A5B" w:rsidRDefault="00BF33F3" w:rsidP="00A26A5B">
            <w:pPr>
              <w:spacing w:after="0" w:line="240" w:lineRule="auto"/>
              <w:rPr>
                <w:i/>
                <w:color w:val="0000FF"/>
                <w:szCs w:val="24"/>
              </w:rPr>
            </w:pPr>
          </w:p>
        </w:tc>
      </w:tr>
      <w:tr w:rsidR="008E0F46" w:rsidRPr="00A26A5B" w14:paraId="45EC1102" w14:textId="77777777" w:rsidTr="00A26A5B">
        <w:tc>
          <w:tcPr>
            <w:tcW w:w="4854" w:type="dxa"/>
            <w:tcBorders>
              <w:right w:val="nil"/>
            </w:tcBorders>
          </w:tcPr>
          <w:p w14:paraId="668EF152" w14:textId="77777777" w:rsidR="00FC7F21" w:rsidRPr="00A26A5B" w:rsidRDefault="006B60EF" w:rsidP="00A26A5B">
            <w:pPr>
              <w:spacing w:after="0" w:line="240" w:lineRule="auto"/>
              <w:rPr>
                <w:b/>
                <w:bCs/>
                <w:lang w:val="en-US"/>
              </w:rPr>
            </w:pPr>
            <w:r w:rsidRPr="00A26A5B">
              <w:rPr>
                <w:b/>
                <w:bCs/>
                <w:lang w:val="et-EE"/>
              </w:rPr>
              <w:t>36</w:t>
            </w:r>
            <w:r w:rsidR="00FC7F21" w:rsidRPr="00A26A5B">
              <w:rPr>
                <w:b/>
                <w:bCs/>
                <w:lang w:val="et-EE"/>
              </w:rPr>
              <w:t xml:space="preserve">. Išvardinta, </w:t>
            </w:r>
            <w:r w:rsidR="00FC7F21" w:rsidRPr="00A26A5B">
              <w:rPr>
                <w:b/>
                <w:bCs/>
              </w:rPr>
              <w:t xml:space="preserve">kokie </w:t>
            </w:r>
            <w:r w:rsidR="00FC6EB3" w:rsidRPr="00A26A5B">
              <w:rPr>
                <w:b/>
                <w:bCs/>
              </w:rPr>
              <w:t xml:space="preserve">asmens </w:t>
            </w:r>
            <w:r w:rsidR="00FC7F21" w:rsidRPr="00A26A5B">
              <w:rPr>
                <w:b/>
                <w:bCs/>
              </w:rPr>
              <w:t>duomenys bus renkami</w:t>
            </w:r>
            <w:r w:rsidR="003A4B6A" w:rsidRPr="00A26A5B">
              <w:rPr>
                <w:b/>
                <w:bCs/>
              </w:rPr>
              <w:t xml:space="preserve"> </w:t>
            </w:r>
            <w:r w:rsidR="00FC7F21" w:rsidRPr="00A26A5B">
              <w:rPr>
                <w:bCs/>
              </w:rPr>
              <w:t>(baigtinis iš paties asmens</w:t>
            </w:r>
            <w:r w:rsidR="00F43959" w:rsidRPr="00A26A5B">
              <w:rPr>
                <w:bCs/>
              </w:rPr>
              <w:t>,</w:t>
            </w:r>
            <w:r w:rsidR="00FC7F21" w:rsidRPr="00A26A5B">
              <w:rPr>
                <w:bCs/>
              </w:rPr>
              <w:t xml:space="preserve"> medicinos dokumentų </w:t>
            </w:r>
            <w:r w:rsidR="00F43959" w:rsidRPr="00A26A5B">
              <w:rPr>
                <w:b/>
                <w:bCs/>
                <w:lang w:val="et-EE"/>
              </w:rPr>
              <w:t>ir (ar) kitų šaltinių</w:t>
            </w:r>
            <w:r w:rsidR="00F43959" w:rsidRPr="00A26A5B">
              <w:rPr>
                <w:rFonts w:ascii="Times New Roman" w:hAnsi="Times New Roman"/>
                <w:b/>
                <w:bCs/>
                <w:sz w:val="24"/>
                <w:szCs w:val="24"/>
              </w:rPr>
              <w:t xml:space="preserve"> </w:t>
            </w:r>
            <w:r w:rsidR="00FC7F21" w:rsidRPr="00A26A5B">
              <w:rPr>
                <w:bCs/>
              </w:rPr>
              <w:t>renkamų duomenų sąrašas)</w:t>
            </w:r>
          </w:p>
        </w:tc>
        <w:tc>
          <w:tcPr>
            <w:tcW w:w="9747" w:type="dxa"/>
            <w:tcBorders>
              <w:left w:val="nil"/>
            </w:tcBorders>
          </w:tcPr>
          <w:p w14:paraId="14CCCA8E" w14:textId="77777777" w:rsidR="00FC7F21" w:rsidRPr="00A26A5B" w:rsidRDefault="00FC7F21" w:rsidP="00A26A5B">
            <w:pPr>
              <w:spacing w:after="0" w:line="240" w:lineRule="auto"/>
              <w:jc w:val="both"/>
            </w:pPr>
            <w:r w:rsidRPr="00A26A5B">
              <w:t xml:space="preserve">Žr. </w:t>
            </w:r>
            <w:r w:rsidR="00941F54" w:rsidRPr="00A26A5B">
              <w:t>aukščiau</w:t>
            </w:r>
            <w:r w:rsidRPr="00A26A5B">
              <w:t xml:space="preserve"> </w:t>
            </w:r>
            <w:r w:rsidR="004727EF" w:rsidRPr="00A26A5B">
              <w:t>35 p.</w:t>
            </w:r>
          </w:p>
          <w:p w14:paraId="0F83756B" w14:textId="77777777" w:rsidR="009F30FA" w:rsidRPr="00A26A5B" w:rsidRDefault="009F30FA" w:rsidP="00A26A5B">
            <w:pPr>
              <w:spacing w:after="0" w:line="240" w:lineRule="auto"/>
              <w:jc w:val="both"/>
            </w:pPr>
          </w:p>
          <w:p w14:paraId="413C3674" w14:textId="77777777" w:rsidR="00A36AAB" w:rsidRPr="00A26A5B" w:rsidRDefault="00A36AAB" w:rsidP="00A26A5B">
            <w:pPr>
              <w:spacing w:after="0" w:line="240" w:lineRule="auto"/>
            </w:pPr>
            <w:r w:rsidRPr="00A26A5B">
              <w:t xml:space="preserve">„Šio </w:t>
            </w:r>
            <w:r w:rsidR="006A5A7E" w:rsidRPr="00A26A5B">
              <w:t>biomedicininio</w:t>
            </w:r>
            <w:r w:rsidRPr="00A26A5B">
              <w:t xml:space="preserve"> tyrimo metu bus renkami ir tvarkomi Jūsų asmens duomenys, įskaitant duomenis apie sveikatą. Asmens duomenys gali būti skirtingų tipų:</w:t>
            </w:r>
          </w:p>
          <w:p w14:paraId="3E01DCE7" w14:textId="77777777" w:rsidR="00A36AAB" w:rsidRPr="00A26A5B" w:rsidRDefault="00A36AAB" w:rsidP="00A26A5B">
            <w:pPr>
              <w:spacing w:after="0" w:line="240" w:lineRule="auto"/>
            </w:pPr>
            <w:r w:rsidRPr="00A26A5B">
              <w:t>1) identifikuojami asmens duomenys</w:t>
            </w:r>
            <w:r w:rsidR="00943906" w:rsidRPr="00A26A5B">
              <w:t>, tai yra</w:t>
            </w:r>
            <w:r w:rsidR="003A559B" w:rsidRPr="00A26A5B">
              <w:t xml:space="preserve"> iš pateiktos</w:t>
            </w:r>
            <w:r w:rsidR="00943906" w:rsidRPr="00A26A5B">
              <w:t xml:space="preserve"> </w:t>
            </w:r>
            <w:r w:rsidRPr="00A26A5B">
              <w:t>informacij</w:t>
            </w:r>
            <w:r w:rsidR="003A559B" w:rsidRPr="00A26A5B">
              <w:t>os</w:t>
            </w:r>
            <w:r w:rsidR="00943906" w:rsidRPr="00A26A5B">
              <w:t xml:space="preserve"> </w:t>
            </w:r>
            <w:r w:rsidR="003A559B" w:rsidRPr="00A26A5B">
              <w:t>bus galima</w:t>
            </w:r>
            <w:r w:rsidRPr="00A26A5B">
              <w:t xml:space="preserve"> tiesiogiai identifikuoti asmenį</w:t>
            </w:r>
            <w:r w:rsidR="003A559B" w:rsidRPr="00A26A5B">
              <w:t xml:space="preserve"> (</w:t>
            </w:r>
            <w:r w:rsidRPr="00A26A5B">
              <w:t xml:space="preserve">pvz., </w:t>
            </w:r>
            <w:r w:rsidR="003A559B" w:rsidRPr="00A26A5B">
              <w:t xml:space="preserve">Jūsų </w:t>
            </w:r>
            <w:r w:rsidRPr="00A26A5B">
              <w:t xml:space="preserve">vardas, gimimo data, adresas, socialinio draudimo numeris, nuotraukos </w:t>
            </w:r>
            <w:r w:rsidR="00943906" w:rsidRPr="00A26A5B">
              <w:t>ir pan.)</w:t>
            </w:r>
          </w:p>
          <w:p w14:paraId="68845ECF" w14:textId="77777777" w:rsidR="00A36AAB" w:rsidRPr="00A26A5B" w:rsidRDefault="00A36AAB" w:rsidP="00A26A5B">
            <w:pPr>
              <w:spacing w:after="0" w:line="240" w:lineRule="auto"/>
            </w:pPr>
            <w:r w:rsidRPr="00A26A5B">
              <w:t xml:space="preserve">2) </w:t>
            </w:r>
            <w:r w:rsidR="006A5A7E" w:rsidRPr="00A26A5B">
              <w:t>a</w:t>
            </w:r>
            <w:r w:rsidRPr="00A26A5B">
              <w:t>smens duomenys, kuriems suteikti pseudonimai (užkoduoti duomenys), tai yra informacija, leidžianti tiesiogiai identifikuoti asmenį</w:t>
            </w:r>
            <w:r w:rsidR="003A559B" w:rsidRPr="00A26A5B">
              <w:t>, bus</w:t>
            </w:r>
            <w:r w:rsidRPr="00A26A5B">
              <w:t xml:space="preserve"> pakeista kodu (pvz., numeriu) arba užblokuota (pvz., vaizdo įrašymo atveju), tačiau identifikavimas yra įmanomas. </w:t>
            </w:r>
          </w:p>
          <w:p w14:paraId="393623AF" w14:textId="77777777" w:rsidR="00A36AAB" w:rsidRPr="00A26A5B" w:rsidRDefault="00A36AAB" w:rsidP="00A26A5B">
            <w:pPr>
              <w:spacing w:after="0" w:line="240" w:lineRule="auto"/>
            </w:pPr>
            <w:r w:rsidRPr="00A26A5B">
              <w:t xml:space="preserve">3) </w:t>
            </w:r>
            <w:r w:rsidR="006A5A7E" w:rsidRPr="00A26A5B">
              <w:t>a</w:t>
            </w:r>
            <w:r w:rsidRPr="00A26A5B">
              <w:t xml:space="preserve">noniminiai duomenys, </w:t>
            </w:r>
            <w:r w:rsidR="003A559B" w:rsidRPr="00A26A5B">
              <w:t xml:space="preserve">tai yra iš pateiktos informacijos </w:t>
            </w:r>
            <w:r w:rsidRPr="00A26A5B">
              <w:t xml:space="preserve">asmens nebegalima identifikuoti. </w:t>
            </w:r>
          </w:p>
          <w:p w14:paraId="6D03CD68" w14:textId="77777777" w:rsidR="00A36AAB" w:rsidRPr="00A26A5B" w:rsidRDefault="00A36AAB" w:rsidP="00A26A5B">
            <w:pPr>
              <w:spacing w:after="0" w:line="240" w:lineRule="auto"/>
            </w:pPr>
          </w:p>
        </w:tc>
      </w:tr>
      <w:tr w:rsidR="00FC7F21" w:rsidRPr="00A26A5B" w14:paraId="7EB70A33" w14:textId="77777777" w:rsidTr="00A26A5B">
        <w:tc>
          <w:tcPr>
            <w:tcW w:w="4854" w:type="dxa"/>
            <w:tcBorders>
              <w:right w:val="nil"/>
            </w:tcBorders>
          </w:tcPr>
          <w:p w14:paraId="0C5547E1" w14:textId="77777777" w:rsidR="00AA7DA2" w:rsidRPr="00A26A5B" w:rsidRDefault="006B60EF" w:rsidP="00A26A5B">
            <w:pPr>
              <w:spacing w:after="0" w:line="240" w:lineRule="auto"/>
              <w:jc w:val="both"/>
              <w:rPr>
                <w:b/>
                <w:bCs/>
              </w:rPr>
            </w:pPr>
            <w:r w:rsidRPr="00A26A5B">
              <w:rPr>
                <w:b/>
                <w:bCs/>
              </w:rPr>
              <w:t>37</w:t>
            </w:r>
            <w:r w:rsidR="00FC7F21" w:rsidRPr="00A26A5B">
              <w:rPr>
                <w:b/>
                <w:bCs/>
              </w:rPr>
              <w:t>. Paaiškinta, kas ir kokiu tikslu galės susipažinti su duomenimis, leidžiančiais tiesiogiai nustatyti tiriamojo tapatybę</w:t>
            </w:r>
            <w:r w:rsidR="00E27238" w:rsidRPr="00A26A5B">
              <w:rPr>
                <w:b/>
                <w:bCs/>
              </w:rPr>
              <w:t xml:space="preserve"> </w:t>
            </w:r>
            <w:r w:rsidR="006660EC" w:rsidRPr="00A26A5B">
              <w:rPr>
                <w:bCs/>
                <w:color w:val="000000"/>
              </w:rPr>
              <w:t>(neužkoduotais duomenimis)</w:t>
            </w:r>
            <w:r w:rsidR="00541FB5" w:rsidRPr="00A26A5B">
              <w:rPr>
                <w:bCs/>
                <w:color w:val="000000"/>
              </w:rPr>
              <w:t xml:space="preserve"> </w:t>
            </w:r>
            <w:r w:rsidR="00FC7F21" w:rsidRPr="00A26A5B">
              <w:rPr>
                <w:b/>
                <w:bCs/>
              </w:rPr>
              <w:t>bei kam ir kokiu tikslu bus prieinami tik duomenys, neleidžiantys tiesiogiai nustatyti tiriamojo tapatybės</w:t>
            </w:r>
            <w:r w:rsidR="00F43959" w:rsidRPr="00A26A5B">
              <w:rPr>
                <w:b/>
                <w:bCs/>
              </w:rPr>
              <w:t xml:space="preserve"> </w:t>
            </w:r>
            <w:r w:rsidR="00E83977" w:rsidRPr="00A26A5B">
              <w:rPr>
                <w:bCs/>
                <w:color w:val="000000"/>
              </w:rPr>
              <w:t>(užkoduoti duomenys)</w:t>
            </w:r>
            <w:bookmarkStart w:id="5" w:name="part_ad021a4b53c34d7eb75f9126868207d0"/>
            <w:bookmarkEnd w:id="5"/>
          </w:p>
        </w:tc>
        <w:tc>
          <w:tcPr>
            <w:tcW w:w="9747" w:type="dxa"/>
            <w:tcBorders>
              <w:left w:val="nil"/>
            </w:tcBorders>
          </w:tcPr>
          <w:p w14:paraId="3EB34786" w14:textId="77777777" w:rsidR="001B5CA3" w:rsidRPr="00A26A5B" w:rsidRDefault="001B5CA3" w:rsidP="00A26A5B">
            <w:pPr>
              <w:spacing w:after="0" w:line="240" w:lineRule="auto"/>
            </w:pPr>
            <w:r w:rsidRPr="00A26A5B">
              <w:t>„Pasirašydami šią formą sutinkate, kad tyrėjai, tyrimus kontroliuojančios institucijos (tokios kaip Valstybinė vaistų kontrolės tarnyba, etikos komitetai) ir įgalioti tyrimo užsakovo (bendrovės „ZZZ“) tyrimą prižiūrintys asmenys galės susipažinti su visa šio tyrimo tikslais apie Jus surinkta informacija. Taip pat gali būti, kad draudimo įmonės atstovas turės peržiūrėti jūsų duomenis, jeigu kreipsitės dėl žalos, atsiradusios dėl dalyvavimo biomedicininiame tyrime, atlyginimo. Visi šie asmenys privalo išlaikyti visišką konfidencialumą.“</w:t>
            </w:r>
          </w:p>
          <w:p w14:paraId="7ECBAFC6" w14:textId="77777777" w:rsidR="003A559B" w:rsidRPr="00A26A5B" w:rsidRDefault="003A559B" w:rsidP="00A26A5B">
            <w:pPr>
              <w:spacing w:after="0" w:line="240" w:lineRule="auto"/>
            </w:pPr>
          </w:p>
          <w:p w14:paraId="672345CC" w14:textId="77777777" w:rsidR="003A559B" w:rsidRPr="00A26A5B" w:rsidRDefault="003A559B" w:rsidP="00A26A5B">
            <w:pPr>
              <w:spacing w:after="0" w:line="240" w:lineRule="auto"/>
            </w:pPr>
            <w:r w:rsidRPr="00A26A5B">
              <w:t>„Prieigą prie identifikuojamų asmens duomenų turės tik tyrėjai ir kiti asmenys, kurie dirba tyrimo centre ar teikia jums sveikatos priežiūros paslaugas. Taip pat šiuos duomenis gali patikrinti užsakovo (</w:t>
            </w:r>
            <w:r w:rsidRPr="00A26A5B">
              <w:rPr>
                <w:i/>
                <w:iCs/>
              </w:rPr>
              <w:t xml:space="preserve">nurodyti </w:t>
            </w:r>
            <w:r w:rsidRPr="00A26A5B">
              <w:rPr>
                <w:i/>
                <w:iCs/>
              </w:rPr>
              <w:lastRenderedPageBreak/>
              <w:t>užsakovo pavadinimą</w:t>
            </w:r>
            <w:r w:rsidRPr="00A26A5B">
              <w:t>) įgalioti atstovai ir Lietuvos ir (arba) užsienio šalių kompetentingų institucijų bei Lietuvos atsakingų tyrimų etikos komitetų atstovai, jei tai būtina vykdant atliekamo biomedicininio tyrimo priežiūrą. Visi asmenys, turintys prieigą prie šių duomenų, privalo laikytis konfidencialumo pagal nacionalinius duomenų apsaugos teisės aktus ir Bendrąjį duomenų apsaugos reglamentą.“</w:t>
            </w:r>
          </w:p>
          <w:p w14:paraId="4F39A183" w14:textId="77777777" w:rsidR="001B5CA3" w:rsidRPr="00A26A5B" w:rsidRDefault="001B5CA3" w:rsidP="00A26A5B">
            <w:pPr>
              <w:spacing w:after="0" w:line="240" w:lineRule="auto"/>
            </w:pPr>
          </w:p>
          <w:p w14:paraId="70F608D6" w14:textId="77777777" w:rsidR="0036224A" w:rsidRPr="00A26A5B" w:rsidRDefault="001B5CA3" w:rsidP="00A26A5B">
            <w:pPr>
              <w:spacing w:after="0" w:line="240" w:lineRule="auto"/>
            </w:pPr>
            <w:r w:rsidRPr="00A26A5B">
              <w:t>„K</w:t>
            </w:r>
            <w:r w:rsidR="00025E22" w:rsidRPr="00A26A5B">
              <w:t>itiems asmenims ar įmonėms bus teikiami tik užkoduoti sveikatos duomenys, neleidžiantys tiesiogiai nustatyti Jūsų tapatybės. „Užkoduoti“ reiškia, kad dokumentuose bus nurodomas ne Jūsų vardas ir pavardė, o specialus numeris, kurį susieti su Jūsų asmeni</w:t>
            </w:r>
            <w:r w:rsidR="00F72E22" w:rsidRPr="00A26A5B">
              <w:t>u galės tik gydytojas tyrėjas</w:t>
            </w:r>
            <w:r w:rsidR="00511610" w:rsidRPr="00A26A5B">
              <w:t>. Kodų sąrašas visada bus saugomas tyrimo centre (ligoninėje), todėl asmenys, kurie nežinos kodo, negalės jūsų atpažinti</w:t>
            </w:r>
            <w:r w:rsidR="00F72E22" w:rsidRPr="00A26A5B">
              <w:t>.“</w:t>
            </w:r>
          </w:p>
          <w:p w14:paraId="29BDE950" w14:textId="77777777" w:rsidR="001B5CA3" w:rsidRPr="00A26A5B" w:rsidRDefault="001B5CA3" w:rsidP="00A26A5B">
            <w:pPr>
              <w:spacing w:after="0" w:line="240" w:lineRule="auto"/>
            </w:pPr>
          </w:p>
          <w:p w14:paraId="75AC675E" w14:textId="77777777" w:rsidR="001B5CA3" w:rsidRPr="00A26A5B" w:rsidRDefault="00F72E22" w:rsidP="00A26A5B">
            <w:pPr>
              <w:spacing w:after="0" w:line="240" w:lineRule="auto"/>
            </w:pPr>
            <w:r w:rsidRPr="00A26A5B">
              <w:t>„</w:t>
            </w:r>
            <w:r w:rsidR="00025E22" w:rsidRPr="00A26A5B">
              <w:t>Surinktus duomenis tyrimo gydytojai naudos tik šio klinikinio tyrimo tikslais. Užsakovas užkoduotus sveikatos duomenis gali naudoti atlikdamas tyrimą, pateikdamas prašymus dėl tiriamojo vaistinio preparato registravimo ir mokslinio tyrimo, diagnostikos ar norėdamas kurti medicinines priemones.</w:t>
            </w:r>
            <w:r w:rsidRPr="00A26A5B">
              <w:t>“</w:t>
            </w:r>
            <w:r w:rsidR="001B5CA3" w:rsidRPr="00A26A5B">
              <w:t xml:space="preserve"> </w:t>
            </w:r>
          </w:p>
          <w:p w14:paraId="72068206" w14:textId="77777777" w:rsidR="006455E3" w:rsidRPr="00A26A5B" w:rsidRDefault="006455E3" w:rsidP="00A26A5B">
            <w:pPr>
              <w:spacing w:after="0" w:line="240" w:lineRule="auto"/>
            </w:pPr>
          </w:p>
        </w:tc>
      </w:tr>
      <w:tr w:rsidR="008E0F46" w:rsidRPr="00A26A5B" w14:paraId="76B6E193" w14:textId="77777777" w:rsidTr="00A26A5B">
        <w:tc>
          <w:tcPr>
            <w:tcW w:w="4854" w:type="dxa"/>
            <w:tcBorders>
              <w:right w:val="nil"/>
            </w:tcBorders>
          </w:tcPr>
          <w:p w14:paraId="4F0F47A1" w14:textId="77777777" w:rsidR="00FC7F21" w:rsidRPr="00A26A5B" w:rsidRDefault="006B60EF" w:rsidP="00A26A5B">
            <w:pPr>
              <w:spacing w:after="0" w:line="240" w:lineRule="auto"/>
              <w:rPr>
                <w:b/>
                <w:bCs/>
              </w:rPr>
            </w:pPr>
            <w:r w:rsidRPr="00A26A5B">
              <w:rPr>
                <w:b/>
                <w:bCs/>
              </w:rPr>
              <w:lastRenderedPageBreak/>
              <w:t>38</w:t>
            </w:r>
            <w:r w:rsidR="00FC7F21" w:rsidRPr="00A26A5B">
              <w:rPr>
                <w:b/>
                <w:bCs/>
              </w:rPr>
              <w:t>. Jei duomenys bus teikiami ne tik biomedicininio tyrimo užsakovui, asmuo turi būti informuotas apie duomenų gavėjų grupes</w:t>
            </w:r>
            <w:r w:rsidR="00A91760" w:rsidRPr="00A26A5B">
              <w:rPr>
                <w:b/>
                <w:bCs/>
              </w:rPr>
              <w:t xml:space="preserve"> </w:t>
            </w:r>
            <w:r w:rsidR="00FC7F21" w:rsidRPr="00A26A5B">
              <w:rPr>
                <w:bCs/>
              </w:rPr>
              <w:t>(pavyzdžiui, tyrimus atliekančias laboratorijas)</w:t>
            </w:r>
            <w:r w:rsidR="00FC7F21" w:rsidRPr="00A26A5B">
              <w:rPr>
                <w:b/>
                <w:bCs/>
              </w:rPr>
              <w:t>ir apie galimybę susipažinti su duomenų gavėjo duomenimis, nurodant, kad dėl to jis turėtų kreiptis į tyrėją</w:t>
            </w:r>
          </w:p>
        </w:tc>
        <w:tc>
          <w:tcPr>
            <w:tcW w:w="9747" w:type="dxa"/>
            <w:tcBorders>
              <w:left w:val="nil"/>
            </w:tcBorders>
          </w:tcPr>
          <w:p w14:paraId="183BC422" w14:textId="77777777" w:rsidR="00025E22" w:rsidRPr="00A26A5B" w:rsidRDefault="00F72E22" w:rsidP="00A26A5B">
            <w:pPr>
              <w:spacing w:after="0" w:line="240" w:lineRule="auto"/>
            </w:pPr>
            <w:r w:rsidRPr="00A26A5B">
              <w:t>„</w:t>
            </w:r>
            <w:r w:rsidR="00025E22" w:rsidRPr="00A26A5B">
              <w:t>Užkoduoti Jūsų kraujo mėginiai (rentgeno nuotraukos, magnetinio rezonanso tyrimo metu gauti vaizdai, kardiograma ir pan.) bus siunčiami į kitų šalių tyrimų laboratorijas. Jūsų tyrėjas turi šių laboratorijų sąrašą ir jų kontaktinę informaciją – jei norėtumėte susipažinti su šia informacija kreipkitės į savo tyrėją.</w:t>
            </w:r>
            <w:r w:rsidRPr="00A26A5B">
              <w:t>“</w:t>
            </w:r>
          </w:p>
          <w:p w14:paraId="47DFFB42" w14:textId="77777777" w:rsidR="00FC7F21" w:rsidRPr="00A26A5B" w:rsidRDefault="00FC7F21" w:rsidP="00A26A5B">
            <w:pPr>
              <w:pStyle w:val="istatymas"/>
              <w:tabs>
                <w:tab w:val="left" w:pos="709"/>
              </w:tabs>
              <w:jc w:val="both"/>
              <w:rPr>
                <w:i/>
              </w:rPr>
            </w:pPr>
          </w:p>
        </w:tc>
      </w:tr>
      <w:tr w:rsidR="00EB480B" w:rsidRPr="00A26A5B" w14:paraId="5D558AFA" w14:textId="77777777" w:rsidTr="00A26A5B">
        <w:tc>
          <w:tcPr>
            <w:tcW w:w="4854" w:type="dxa"/>
            <w:tcBorders>
              <w:right w:val="nil"/>
            </w:tcBorders>
          </w:tcPr>
          <w:p w14:paraId="60F8B2FF" w14:textId="77777777" w:rsidR="00EB480B" w:rsidRPr="00A26A5B" w:rsidRDefault="00EB480B" w:rsidP="00A26A5B">
            <w:pPr>
              <w:spacing w:after="0" w:line="240" w:lineRule="auto"/>
              <w:jc w:val="both"/>
              <w:rPr>
                <w:b/>
                <w:bCs/>
              </w:rPr>
            </w:pPr>
            <w:r w:rsidRPr="00A26A5B">
              <w:rPr>
                <w:b/>
                <w:bCs/>
              </w:rPr>
              <w:t>39. tai, kad norėdamas dalyvauti biomedicininiame tyrime asmuo privalės pateikti asmens duomenis</w:t>
            </w:r>
          </w:p>
          <w:p w14:paraId="3FF7BE5F" w14:textId="77777777" w:rsidR="00EB480B" w:rsidRPr="00A26A5B" w:rsidRDefault="00EB480B" w:rsidP="00A26A5B">
            <w:pPr>
              <w:spacing w:after="0" w:line="240" w:lineRule="auto"/>
              <w:rPr>
                <w:b/>
                <w:bCs/>
              </w:rPr>
            </w:pPr>
          </w:p>
        </w:tc>
        <w:tc>
          <w:tcPr>
            <w:tcW w:w="9747" w:type="dxa"/>
            <w:tcBorders>
              <w:left w:val="nil"/>
            </w:tcBorders>
          </w:tcPr>
          <w:p w14:paraId="1E4F2545" w14:textId="77777777" w:rsidR="00EB480B" w:rsidRPr="00A26A5B" w:rsidRDefault="00EB480B" w:rsidP="00A26A5B">
            <w:pPr>
              <w:spacing w:after="0" w:line="240" w:lineRule="auto"/>
            </w:pPr>
            <w:r w:rsidRPr="00A26A5B">
              <w:t>Žr. 40 p.</w:t>
            </w:r>
          </w:p>
        </w:tc>
      </w:tr>
      <w:tr w:rsidR="00A8761C" w:rsidRPr="00A26A5B" w14:paraId="4076C4DC" w14:textId="77777777" w:rsidTr="00A26A5B">
        <w:tc>
          <w:tcPr>
            <w:tcW w:w="0" w:type="dxa"/>
            <w:tcBorders>
              <w:right w:val="nil"/>
            </w:tcBorders>
          </w:tcPr>
          <w:p w14:paraId="35C17A87" w14:textId="77777777" w:rsidR="00A8761C" w:rsidRPr="00A26A5B" w:rsidRDefault="006B60EF" w:rsidP="00A26A5B">
            <w:pPr>
              <w:spacing w:after="0" w:line="240" w:lineRule="auto"/>
              <w:jc w:val="both"/>
              <w:rPr>
                <w:b/>
                <w:bCs/>
              </w:rPr>
            </w:pPr>
            <w:bookmarkStart w:id="6" w:name="_Hlk526506987"/>
            <w:bookmarkStart w:id="7" w:name="_Hlk526502676"/>
            <w:r w:rsidRPr="00A26A5B">
              <w:rPr>
                <w:b/>
                <w:bCs/>
              </w:rPr>
              <w:t>40</w:t>
            </w:r>
            <w:r w:rsidR="00E242D1" w:rsidRPr="00A26A5B">
              <w:rPr>
                <w:b/>
                <w:bCs/>
              </w:rPr>
              <w:t xml:space="preserve">. </w:t>
            </w:r>
            <w:r w:rsidR="00A8761C" w:rsidRPr="00A26A5B">
              <w:rPr>
                <w:b/>
                <w:bCs/>
              </w:rPr>
              <w:t>asmens duomenų teisėto tvarkymo sąlygą, nurodytą Reglamento (ES) 2016/679 6 ir (ar) 9 straipsnyje</w:t>
            </w:r>
            <w:bookmarkEnd w:id="6"/>
            <w:bookmarkEnd w:id="7"/>
            <w:r w:rsidR="00A8761C" w:rsidRPr="00A26A5B">
              <w:rPr>
                <w:b/>
                <w:bCs/>
              </w:rPr>
              <w:t>;</w:t>
            </w:r>
            <w:r w:rsidR="00961114" w:rsidRPr="00A26A5B">
              <w:rPr>
                <w:b/>
                <w:bCs/>
                <w:vertAlign w:val="superscript"/>
              </w:rPr>
              <w:t xml:space="preserve"> </w:t>
            </w:r>
            <w:r w:rsidR="00961114" w:rsidRPr="00A26A5B">
              <w:rPr>
                <w:b/>
                <w:bCs/>
                <w:vertAlign w:val="superscript"/>
              </w:rPr>
              <w:footnoteReference w:id="3"/>
            </w:r>
            <w:r w:rsidR="00961114" w:rsidRPr="00A26A5B">
              <w:rPr>
                <w:b/>
                <w:bCs/>
              </w:rPr>
              <w:t>.</w:t>
            </w:r>
          </w:p>
          <w:p w14:paraId="5A86617C" w14:textId="77777777" w:rsidR="00A8761C" w:rsidRPr="00A26A5B" w:rsidRDefault="00A8761C" w:rsidP="00A26A5B">
            <w:pPr>
              <w:spacing w:after="0" w:line="240" w:lineRule="auto"/>
              <w:ind w:firstLine="720"/>
              <w:jc w:val="both"/>
              <w:rPr>
                <w:bCs/>
              </w:rPr>
            </w:pPr>
          </w:p>
        </w:tc>
        <w:tc>
          <w:tcPr>
            <w:tcW w:w="0" w:type="dxa"/>
            <w:tcBorders>
              <w:left w:val="nil"/>
            </w:tcBorders>
          </w:tcPr>
          <w:p w14:paraId="7056C715" w14:textId="77777777" w:rsidR="005A2678" w:rsidRPr="00A26A5B" w:rsidRDefault="005A2678" w:rsidP="00A26A5B">
            <w:pPr>
              <w:pStyle w:val="BodyTextIndent"/>
              <w:ind w:left="0"/>
              <w:rPr>
                <w:rFonts w:ascii="Calibri" w:hAnsi="Calibri"/>
                <w:i w:val="0"/>
                <w:sz w:val="22"/>
                <w:szCs w:val="22"/>
                <w:lang w:val="lt-LT" w:eastAsia="lt-LT"/>
              </w:rPr>
            </w:pPr>
            <w:r w:rsidRPr="00A26A5B">
              <w:rPr>
                <w:rFonts w:ascii="Calibri" w:hAnsi="Calibri"/>
                <w:i w:val="0"/>
                <w:sz w:val="22"/>
                <w:szCs w:val="22"/>
                <w:lang w:val="lt-LT" w:eastAsia="lt-LT"/>
              </w:rPr>
              <w:t xml:space="preserve">„Tyrimo metu mes tvarkysime jūsų asmens duomenis, kad galėtume įvertinti </w:t>
            </w:r>
            <w:r w:rsidR="003A559B" w:rsidRPr="00A26A5B">
              <w:rPr>
                <w:rFonts w:ascii="Calibri" w:hAnsi="Calibri"/>
                <w:i w:val="0"/>
                <w:sz w:val="22"/>
                <w:szCs w:val="22"/>
                <w:lang w:val="lt-LT" w:eastAsia="lt-LT"/>
              </w:rPr>
              <w:t xml:space="preserve">tiriamojo </w:t>
            </w:r>
            <w:r w:rsidRPr="00A26A5B">
              <w:rPr>
                <w:rFonts w:ascii="Calibri" w:hAnsi="Calibri"/>
                <w:i w:val="0"/>
                <w:sz w:val="22"/>
                <w:szCs w:val="22"/>
                <w:lang w:val="lt-LT" w:eastAsia="lt-LT"/>
              </w:rPr>
              <w:t>vaistinio preparato veikimą</w:t>
            </w:r>
            <w:r w:rsidR="00605203" w:rsidRPr="00A26A5B">
              <w:rPr>
                <w:rFonts w:ascii="Calibri" w:hAnsi="Calibri"/>
                <w:i w:val="0"/>
                <w:sz w:val="22"/>
                <w:szCs w:val="22"/>
                <w:lang w:val="lt-LT" w:eastAsia="lt-LT"/>
              </w:rPr>
              <w:t>, užtikrinti tyrimo duomenų patikimumą ir tiriamųjų saugumą</w:t>
            </w:r>
            <w:r w:rsidRPr="00A26A5B">
              <w:rPr>
                <w:rFonts w:ascii="Calibri" w:hAnsi="Calibri"/>
                <w:i w:val="0"/>
                <w:sz w:val="22"/>
                <w:szCs w:val="22"/>
                <w:lang w:val="lt-LT" w:eastAsia="lt-LT"/>
              </w:rPr>
              <w:t xml:space="preserve">. </w:t>
            </w:r>
            <w:r w:rsidR="00605203" w:rsidRPr="00A26A5B">
              <w:rPr>
                <w:rFonts w:ascii="Calibri" w:hAnsi="Calibri"/>
                <w:i w:val="0"/>
                <w:sz w:val="22"/>
                <w:szCs w:val="22"/>
                <w:lang w:val="lt-LT" w:eastAsia="lt-LT"/>
              </w:rPr>
              <w:t xml:space="preserve">Tyrimo užsakovas turi tvarkyti jūsų asmens duomenis </w:t>
            </w:r>
            <w:r w:rsidR="005753AE" w:rsidRPr="00A26A5B">
              <w:rPr>
                <w:rFonts w:ascii="Calibri" w:hAnsi="Calibri"/>
                <w:i w:val="0"/>
                <w:sz w:val="22"/>
                <w:szCs w:val="22"/>
                <w:lang w:val="lt-LT" w:eastAsia="lt-LT"/>
              </w:rPr>
              <w:t>mokslinio tyrimo tikslais</w:t>
            </w:r>
            <w:r w:rsidRPr="00A26A5B">
              <w:rPr>
                <w:rFonts w:ascii="Calibri" w:hAnsi="Calibri"/>
                <w:i w:val="0"/>
                <w:sz w:val="22"/>
                <w:szCs w:val="22"/>
                <w:lang w:val="lt-LT" w:eastAsia="lt-LT"/>
              </w:rPr>
              <w:t>“</w:t>
            </w:r>
          </w:p>
          <w:p w14:paraId="4C206631" w14:textId="77777777" w:rsidR="004E67E8" w:rsidRPr="00A26A5B" w:rsidRDefault="004E67E8" w:rsidP="00A26A5B">
            <w:pPr>
              <w:pStyle w:val="BodyTextIndent"/>
              <w:ind w:left="0"/>
              <w:rPr>
                <w:rFonts w:ascii="Calibri" w:hAnsi="Calibri"/>
                <w:i w:val="0"/>
                <w:sz w:val="22"/>
                <w:szCs w:val="22"/>
                <w:lang w:val="lt-LT" w:eastAsia="lt-LT"/>
              </w:rPr>
            </w:pPr>
          </w:p>
          <w:p w14:paraId="11FD3F7E" w14:textId="77777777" w:rsidR="004E67E8" w:rsidRPr="00A26A5B" w:rsidRDefault="004E67E8" w:rsidP="00A26A5B">
            <w:pPr>
              <w:pStyle w:val="BodyTextIndent"/>
              <w:ind w:left="0"/>
              <w:rPr>
                <w:rFonts w:ascii="Calibri" w:hAnsi="Calibri" w:cs="Calibri"/>
                <w:i w:val="0"/>
                <w:sz w:val="22"/>
                <w:szCs w:val="22"/>
                <w:lang w:val="lt-LT" w:eastAsia="lt-LT"/>
              </w:rPr>
            </w:pPr>
            <w:r w:rsidRPr="00A26A5B">
              <w:rPr>
                <w:rFonts w:ascii="Calibri" w:hAnsi="Calibri" w:cs="Calibri"/>
                <w:i w:val="0"/>
                <w:sz w:val="22"/>
                <w:szCs w:val="22"/>
                <w:lang w:val="lt-LT" w:eastAsia="lt-LT"/>
              </w:rPr>
              <w:t>„</w:t>
            </w:r>
            <w:r w:rsidRPr="00A26A5B">
              <w:rPr>
                <w:rFonts w:ascii="Calibri" w:hAnsi="Calibri" w:cs="Calibri"/>
                <w:i w:val="0"/>
                <w:color w:val="222222"/>
                <w:sz w:val="22"/>
                <w:szCs w:val="22"/>
                <w:lang w:val="lt-LT"/>
              </w:rPr>
              <w:t>Jūsų sutikimas yra jūsų asmens duomenų tvarkymo teisinė sąlyga. Jūs galite atšaukti šį sutikimą rinkti ir tvarkyti jūsų duomenis bet kuriuo metu nenurodydami priežasčių. Po atšaukimo jūsų duomenys nebus renkami. Tačiau iki sutikimo atšaukimo surinkti duomenys bus toliau tvarkomi šio klinikinio tyrimo tikslais.“</w:t>
            </w:r>
          </w:p>
          <w:p w14:paraId="3B798882" w14:textId="77777777" w:rsidR="00A8761C" w:rsidRPr="00A26A5B" w:rsidRDefault="00A8761C" w:rsidP="00A26A5B">
            <w:pPr>
              <w:spacing w:after="0" w:line="240" w:lineRule="auto"/>
            </w:pPr>
          </w:p>
        </w:tc>
      </w:tr>
      <w:tr w:rsidR="00A8761C" w:rsidRPr="00A26A5B" w14:paraId="347412BE" w14:textId="77777777" w:rsidTr="00A26A5B">
        <w:tc>
          <w:tcPr>
            <w:tcW w:w="4854" w:type="dxa"/>
            <w:tcBorders>
              <w:right w:val="nil"/>
            </w:tcBorders>
          </w:tcPr>
          <w:p w14:paraId="276AF966" w14:textId="77777777" w:rsidR="00A8761C" w:rsidRPr="00A26A5B" w:rsidRDefault="00AE5159" w:rsidP="00A26A5B">
            <w:pPr>
              <w:spacing w:after="0" w:line="240" w:lineRule="auto"/>
              <w:jc w:val="both"/>
              <w:rPr>
                <w:b/>
                <w:bCs/>
              </w:rPr>
            </w:pPr>
            <w:r w:rsidRPr="00A26A5B">
              <w:rPr>
                <w:b/>
                <w:bCs/>
              </w:rPr>
              <w:lastRenderedPageBreak/>
              <w:t>4</w:t>
            </w:r>
            <w:r w:rsidR="006B60EF" w:rsidRPr="00A26A5B">
              <w:rPr>
                <w:b/>
                <w:bCs/>
              </w:rPr>
              <w:t>1</w:t>
            </w:r>
            <w:r w:rsidR="00A8761C" w:rsidRPr="00A26A5B">
              <w:rPr>
                <w:b/>
                <w:bCs/>
              </w:rPr>
              <w:t xml:space="preserve">. kai duomenų valdytojas ketina perduoti asmens duomenis į trečiąsias valstybes arba tarptautinę organizaciją, informaciją apie Europos Komisijos sprendimą, kad trečioji valstybė arba tarptautinė organizacija užtikrina tinkamo lygio asmens duomenų apsaugą, arba Reglamento (ES) </w:t>
            </w:r>
            <w:bookmarkStart w:id="8" w:name="_Hlk527367273"/>
            <w:r w:rsidR="00A8761C" w:rsidRPr="00A26A5B">
              <w:rPr>
                <w:b/>
                <w:bCs/>
              </w:rPr>
              <w:t xml:space="preserve">2016/679 </w:t>
            </w:r>
            <w:bookmarkEnd w:id="8"/>
            <w:r w:rsidR="00A8761C" w:rsidRPr="00A26A5B">
              <w:rPr>
                <w:b/>
                <w:bCs/>
              </w:rPr>
              <w:t>46, 47 straipsniuose arba 49 straipsnio 1 dalies antrojoje pastraipoje nurodytais atvejais – apie tinkamas arba pritaikytas asmens duomenų apsaugos priemones ir būdus, kaip gauti asmens duomenų kopiją arba kur suteikiama galimybė su jais susipažinti</w:t>
            </w:r>
            <w:r w:rsidR="001C22A7" w:rsidRPr="00A26A5B">
              <w:rPr>
                <w:rStyle w:val="FootnoteReference"/>
                <w:b/>
                <w:bCs/>
              </w:rPr>
              <w:footnoteReference w:id="4"/>
            </w:r>
            <w:r w:rsidR="00A8761C" w:rsidRPr="00A26A5B">
              <w:rPr>
                <w:b/>
                <w:bCs/>
              </w:rPr>
              <w:t>.</w:t>
            </w:r>
          </w:p>
          <w:p w14:paraId="4DEE90DA" w14:textId="77777777" w:rsidR="00A8761C" w:rsidRPr="00A26A5B" w:rsidRDefault="00A8761C" w:rsidP="00A26A5B">
            <w:pPr>
              <w:spacing w:after="0" w:line="240" w:lineRule="auto"/>
              <w:ind w:firstLine="720"/>
              <w:jc w:val="both"/>
              <w:rPr>
                <w:bCs/>
              </w:rPr>
            </w:pPr>
          </w:p>
        </w:tc>
        <w:tc>
          <w:tcPr>
            <w:tcW w:w="9747" w:type="dxa"/>
            <w:tcBorders>
              <w:left w:val="nil"/>
            </w:tcBorders>
          </w:tcPr>
          <w:p w14:paraId="5437CA05" w14:textId="77777777" w:rsidR="00A36AAB" w:rsidRPr="00A26A5B" w:rsidRDefault="00A36AAB" w:rsidP="00A26A5B">
            <w:pPr>
              <w:spacing w:after="0" w:line="240" w:lineRule="auto"/>
              <w:rPr>
                <w:iCs/>
              </w:rPr>
            </w:pPr>
            <w:r w:rsidRPr="00A26A5B">
              <w:rPr>
                <w:iCs/>
              </w:rPr>
              <w:t>„Vykdant šį klinikinį tyrimą koduoti duomenys nebus perduodami į trečiąsias šalis už ES ribų.“</w:t>
            </w:r>
          </w:p>
          <w:p w14:paraId="7B4DFEF3" w14:textId="77777777" w:rsidR="00A36AAB" w:rsidRPr="00A26A5B" w:rsidRDefault="00A36AAB" w:rsidP="00A26A5B">
            <w:pPr>
              <w:pStyle w:val="BodyTextIndent"/>
              <w:ind w:left="0"/>
              <w:rPr>
                <w:rFonts w:ascii="Calibri" w:hAnsi="Calibri"/>
                <w:i w:val="0"/>
                <w:iCs/>
                <w:sz w:val="22"/>
                <w:szCs w:val="22"/>
                <w:lang w:val="lt-LT" w:eastAsia="lt-LT"/>
              </w:rPr>
            </w:pPr>
          </w:p>
          <w:p w14:paraId="7A3AA802" w14:textId="77777777" w:rsidR="004B7E99" w:rsidRPr="00A26A5B" w:rsidRDefault="004B7E99" w:rsidP="00A26A5B">
            <w:pPr>
              <w:pStyle w:val="BodyTextIndent"/>
              <w:ind w:left="0"/>
              <w:rPr>
                <w:rFonts w:ascii="Calibri" w:hAnsi="Calibri"/>
                <w:b/>
                <w:i w:val="0"/>
                <w:szCs w:val="24"/>
                <w:lang w:val="lt-LT"/>
              </w:rPr>
            </w:pPr>
            <w:r w:rsidRPr="00A26A5B">
              <w:rPr>
                <w:rFonts w:ascii="Calibri" w:hAnsi="Calibri"/>
                <w:i w:val="0"/>
                <w:sz w:val="22"/>
                <w:szCs w:val="22"/>
                <w:lang w:val="lt-LT" w:eastAsia="lt-LT"/>
              </w:rPr>
              <w:t>„Tyrimo metu tvarkomi duomenys gali būti siunčiami į kitas šalis už Europos Sąjungos ribų</w:t>
            </w:r>
            <w:r w:rsidR="005753AE" w:rsidRPr="00A26A5B">
              <w:rPr>
                <w:rFonts w:ascii="Calibri" w:hAnsi="Calibri"/>
                <w:i w:val="0"/>
                <w:sz w:val="22"/>
                <w:szCs w:val="22"/>
                <w:lang w:val="lt-LT" w:eastAsia="lt-LT"/>
              </w:rPr>
              <w:t>: &lt;</w:t>
            </w:r>
            <w:r w:rsidR="005753AE" w:rsidRPr="00A26A5B">
              <w:rPr>
                <w:rFonts w:ascii="Calibri" w:hAnsi="Calibri"/>
                <w:sz w:val="22"/>
                <w:szCs w:val="22"/>
                <w:lang w:val="lt-LT" w:eastAsia="lt-LT"/>
              </w:rPr>
              <w:t>nurodyti konkrečia</w:t>
            </w:r>
            <w:r w:rsidR="00C11AC4" w:rsidRPr="00A26A5B">
              <w:rPr>
                <w:rFonts w:ascii="Calibri" w:hAnsi="Calibri"/>
                <w:sz w:val="22"/>
                <w:szCs w:val="22"/>
                <w:lang w:val="lt-LT" w:eastAsia="lt-LT"/>
              </w:rPr>
              <w:t>s šalis</w:t>
            </w:r>
            <w:r w:rsidR="005753AE" w:rsidRPr="00A26A5B">
              <w:rPr>
                <w:rFonts w:ascii="Calibri" w:hAnsi="Calibri"/>
                <w:i w:val="0"/>
                <w:sz w:val="22"/>
                <w:szCs w:val="22"/>
                <w:lang w:val="lt-LT" w:eastAsia="lt-LT"/>
              </w:rPr>
              <w:t>&gt;</w:t>
            </w:r>
            <w:r w:rsidRPr="00A26A5B">
              <w:rPr>
                <w:rFonts w:ascii="Calibri" w:hAnsi="Calibri"/>
                <w:i w:val="0"/>
                <w:sz w:val="22"/>
                <w:szCs w:val="22"/>
                <w:lang w:val="lt-LT" w:eastAsia="lt-LT"/>
              </w:rPr>
              <w:t>, tačiau Europos Komisija yra priėmusi sprendimą, kad trečioji valstybė arba tarptautinė organizacija užtikrina tinkamo lygio asmens duomenų apsaugą</w:t>
            </w:r>
            <w:r w:rsidRPr="00A26A5B">
              <w:rPr>
                <w:rStyle w:val="FootnoteReference"/>
                <w:rFonts w:ascii="Calibri" w:hAnsi="Calibri"/>
                <w:i w:val="0"/>
                <w:sz w:val="22"/>
                <w:szCs w:val="22"/>
                <w:lang w:val="lt-LT" w:eastAsia="lt-LT"/>
              </w:rPr>
              <w:footnoteReference w:id="5"/>
            </w:r>
            <w:r w:rsidRPr="00A26A5B">
              <w:rPr>
                <w:rFonts w:ascii="Calibri" w:hAnsi="Calibri"/>
                <w:i w:val="0"/>
                <w:sz w:val="22"/>
                <w:szCs w:val="22"/>
                <w:lang w:val="lt-LT" w:eastAsia="lt-LT"/>
              </w:rPr>
              <w:t>.“</w:t>
            </w:r>
          </w:p>
          <w:p w14:paraId="374C5F1F" w14:textId="77777777" w:rsidR="004B7E99" w:rsidRPr="00A26A5B" w:rsidRDefault="004B7E99" w:rsidP="00A26A5B">
            <w:pPr>
              <w:pStyle w:val="BodyTextIndent"/>
              <w:ind w:left="0"/>
              <w:rPr>
                <w:rFonts w:ascii="Calibri" w:hAnsi="Calibri"/>
                <w:i w:val="0"/>
                <w:sz w:val="22"/>
                <w:szCs w:val="22"/>
                <w:lang w:val="lt-LT" w:eastAsia="lt-LT"/>
              </w:rPr>
            </w:pPr>
          </w:p>
          <w:p w14:paraId="07E9EEA0" w14:textId="77777777" w:rsidR="00A8761C" w:rsidRPr="00A26A5B" w:rsidRDefault="004E67E8" w:rsidP="00A26A5B">
            <w:pPr>
              <w:pStyle w:val="BodyTextIndent"/>
              <w:ind w:left="0"/>
              <w:rPr>
                <w:lang w:val="lt-LT"/>
              </w:rPr>
            </w:pPr>
            <w:r w:rsidRPr="00A26A5B">
              <w:rPr>
                <w:rFonts w:ascii="Calibri" w:hAnsi="Calibri"/>
                <w:i w:val="0"/>
                <w:sz w:val="22"/>
                <w:szCs w:val="22"/>
                <w:lang w:val="lt-LT" w:eastAsia="lt-LT"/>
              </w:rPr>
              <w:t>„Vykdant šį klinikinį tyrimą koduoti duomenys bus perduodami į trečiąsias šalis už E</w:t>
            </w:r>
            <w:r w:rsidR="00985ADC" w:rsidRPr="00A26A5B">
              <w:rPr>
                <w:rFonts w:ascii="Calibri" w:hAnsi="Calibri"/>
                <w:i w:val="0"/>
                <w:sz w:val="22"/>
                <w:szCs w:val="22"/>
                <w:lang w:val="lt-LT" w:eastAsia="lt-LT"/>
              </w:rPr>
              <w:t xml:space="preserve">uropos </w:t>
            </w:r>
            <w:r w:rsidRPr="00A26A5B">
              <w:rPr>
                <w:rFonts w:ascii="Calibri" w:hAnsi="Calibri"/>
                <w:i w:val="0"/>
                <w:sz w:val="22"/>
                <w:szCs w:val="22"/>
                <w:lang w:val="lt-LT" w:eastAsia="lt-LT"/>
              </w:rPr>
              <w:t>S</w:t>
            </w:r>
            <w:r w:rsidR="00985ADC" w:rsidRPr="00A26A5B">
              <w:rPr>
                <w:rFonts w:ascii="Calibri" w:hAnsi="Calibri"/>
                <w:i w:val="0"/>
                <w:sz w:val="22"/>
                <w:szCs w:val="22"/>
                <w:lang w:val="lt-LT" w:eastAsia="lt-LT"/>
              </w:rPr>
              <w:t>ąjungos</w:t>
            </w:r>
            <w:r w:rsidRPr="00A26A5B">
              <w:rPr>
                <w:rFonts w:ascii="Calibri" w:hAnsi="Calibri"/>
                <w:i w:val="0"/>
                <w:sz w:val="22"/>
                <w:szCs w:val="22"/>
                <w:lang w:val="lt-LT" w:eastAsia="lt-LT"/>
              </w:rPr>
              <w:t xml:space="preserve"> ribų</w:t>
            </w:r>
            <w:r w:rsidR="0014389E" w:rsidRPr="00A26A5B">
              <w:rPr>
                <w:rFonts w:ascii="Calibri" w:hAnsi="Calibri"/>
                <w:i w:val="0"/>
                <w:sz w:val="22"/>
                <w:szCs w:val="22"/>
                <w:lang w:val="lt-LT" w:eastAsia="lt-LT"/>
              </w:rPr>
              <w:t>: (</w:t>
            </w:r>
            <w:r w:rsidR="0014389E" w:rsidRPr="00A26A5B">
              <w:rPr>
                <w:rFonts w:ascii="Calibri" w:hAnsi="Calibri"/>
                <w:iCs/>
                <w:sz w:val="22"/>
                <w:szCs w:val="22"/>
                <w:lang w:val="lt-LT" w:eastAsia="lt-LT"/>
              </w:rPr>
              <w:t>nurodyti konkrečias šalis</w:t>
            </w:r>
            <w:r w:rsidR="0014389E" w:rsidRPr="00A26A5B">
              <w:rPr>
                <w:rFonts w:ascii="Calibri" w:hAnsi="Calibri"/>
                <w:i w:val="0"/>
                <w:sz w:val="22"/>
                <w:szCs w:val="22"/>
                <w:lang w:val="lt-LT" w:eastAsia="lt-LT"/>
              </w:rPr>
              <w:t>)</w:t>
            </w:r>
            <w:r w:rsidRPr="00A26A5B">
              <w:rPr>
                <w:rFonts w:ascii="Calibri" w:hAnsi="Calibri"/>
                <w:i w:val="0"/>
                <w:sz w:val="22"/>
                <w:szCs w:val="22"/>
                <w:lang w:val="lt-LT" w:eastAsia="lt-LT"/>
              </w:rPr>
              <w:t>, kuriose B</w:t>
            </w:r>
            <w:r w:rsidR="00D406D8" w:rsidRPr="00A26A5B">
              <w:rPr>
                <w:rFonts w:ascii="Calibri" w:hAnsi="Calibri"/>
                <w:i w:val="0"/>
                <w:sz w:val="22"/>
                <w:szCs w:val="22"/>
                <w:lang w:val="lt-LT" w:eastAsia="lt-LT"/>
              </w:rPr>
              <w:t>endrasis duomenų apsaugos reglamentas</w:t>
            </w:r>
            <w:r w:rsidRPr="00A26A5B">
              <w:rPr>
                <w:rFonts w:ascii="Calibri" w:hAnsi="Calibri"/>
                <w:i w:val="0"/>
                <w:sz w:val="22"/>
                <w:szCs w:val="22"/>
                <w:lang w:val="lt-LT" w:eastAsia="lt-LT"/>
              </w:rPr>
              <w:t xml:space="preserve"> netaikomas</w:t>
            </w:r>
            <w:r w:rsidR="00985ADC" w:rsidRPr="00A26A5B">
              <w:rPr>
                <w:rFonts w:ascii="Calibri" w:hAnsi="Calibri"/>
                <w:i w:val="0"/>
                <w:sz w:val="22"/>
                <w:szCs w:val="22"/>
                <w:lang w:val="lt-LT" w:eastAsia="lt-LT"/>
              </w:rPr>
              <w:t>, arba tarptautinėms organizacijoms</w:t>
            </w:r>
            <w:r w:rsidRPr="00A26A5B">
              <w:rPr>
                <w:rFonts w:ascii="Calibri" w:hAnsi="Calibri"/>
                <w:i w:val="0"/>
                <w:sz w:val="22"/>
                <w:szCs w:val="22"/>
                <w:lang w:val="lt-LT" w:eastAsia="lt-LT"/>
              </w:rPr>
              <w:t>. Ne visos šalys garantuoja tokį pat asmens duomenų apsaugos lygį kaip ir ES šalys pagal B</w:t>
            </w:r>
            <w:r w:rsidR="00D406D8" w:rsidRPr="00A26A5B">
              <w:rPr>
                <w:rFonts w:ascii="Calibri" w:hAnsi="Calibri"/>
                <w:i w:val="0"/>
                <w:sz w:val="22"/>
                <w:szCs w:val="22"/>
                <w:lang w:val="lt-LT" w:eastAsia="lt-LT"/>
              </w:rPr>
              <w:t>endrąjį duomenų apsaugos reglamentą</w:t>
            </w:r>
            <w:r w:rsidR="000A678C" w:rsidRPr="00A26A5B">
              <w:rPr>
                <w:rFonts w:ascii="Calibri" w:hAnsi="Calibri"/>
                <w:i w:val="0"/>
                <w:sz w:val="22"/>
                <w:szCs w:val="22"/>
                <w:lang w:val="lt-LT" w:eastAsia="lt-LT"/>
              </w:rPr>
              <w:t xml:space="preserve"> pavyzdžiui, trečiojoje šalyje gali nebūti priežiūros institucijos arba joje gali būti netaikomi duomenų tvarkymo principai ir neužtikrinamos duomenų subjektų teisės</w:t>
            </w:r>
            <w:r w:rsidRPr="00A26A5B">
              <w:rPr>
                <w:rFonts w:ascii="Calibri" w:hAnsi="Calibri"/>
                <w:i w:val="0"/>
                <w:sz w:val="22"/>
                <w:szCs w:val="22"/>
                <w:lang w:val="lt-LT" w:eastAsia="lt-LT"/>
              </w:rPr>
              <w:t>. Todėl kyla pavojus, kad negalėsite įgyvendinti visų B</w:t>
            </w:r>
            <w:r w:rsidR="00D406D8" w:rsidRPr="00A26A5B">
              <w:rPr>
                <w:rFonts w:ascii="Calibri" w:hAnsi="Calibri"/>
                <w:i w:val="0"/>
                <w:sz w:val="22"/>
                <w:szCs w:val="22"/>
                <w:lang w:val="lt-LT" w:eastAsia="lt-LT"/>
              </w:rPr>
              <w:t>endrajame duomenų apsaugos reglamente</w:t>
            </w:r>
            <w:r w:rsidRPr="00A26A5B">
              <w:rPr>
                <w:rFonts w:ascii="Calibri" w:hAnsi="Calibri"/>
                <w:i w:val="0"/>
                <w:sz w:val="22"/>
                <w:szCs w:val="22"/>
                <w:lang w:val="lt-LT" w:eastAsia="lt-LT"/>
              </w:rPr>
              <w:t xml:space="preserve"> </w:t>
            </w:r>
            <w:r w:rsidR="00D406D8" w:rsidRPr="00A26A5B">
              <w:rPr>
                <w:rFonts w:ascii="Calibri" w:hAnsi="Calibri"/>
                <w:i w:val="0"/>
                <w:sz w:val="22"/>
                <w:szCs w:val="22"/>
                <w:lang w:val="lt-LT" w:eastAsia="lt-LT"/>
              </w:rPr>
              <w:t>numatytų</w:t>
            </w:r>
            <w:r w:rsidRPr="00A26A5B">
              <w:rPr>
                <w:rFonts w:ascii="Calibri" w:hAnsi="Calibri"/>
                <w:i w:val="0"/>
                <w:sz w:val="22"/>
                <w:szCs w:val="22"/>
                <w:lang w:val="lt-LT" w:eastAsia="lt-LT"/>
              </w:rPr>
              <w:t xml:space="preserve"> teisių. Tačiau duomenų gavėjas yra įpareigotas tinkamai saugoti jūsų duomenis. Jeigu sutinkate dalyvauti tyrime, jūs sutinkate ir su duomenų perdavimu į trečiąsias šalis.“</w:t>
            </w:r>
          </w:p>
        </w:tc>
      </w:tr>
      <w:tr w:rsidR="00FC7F21" w:rsidRPr="00A26A5B" w14:paraId="0A5B0B67" w14:textId="77777777" w:rsidTr="00A26A5B">
        <w:tc>
          <w:tcPr>
            <w:tcW w:w="4854" w:type="dxa"/>
            <w:tcBorders>
              <w:right w:val="nil"/>
            </w:tcBorders>
          </w:tcPr>
          <w:p w14:paraId="63FFD9B7" w14:textId="77777777" w:rsidR="00FC7F21" w:rsidRPr="00A26A5B" w:rsidRDefault="00AE5159" w:rsidP="00A26A5B">
            <w:pPr>
              <w:spacing w:after="0" w:line="240" w:lineRule="auto"/>
              <w:rPr>
                <w:b/>
                <w:bCs/>
              </w:rPr>
            </w:pPr>
            <w:r w:rsidRPr="00A26A5B">
              <w:rPr>
                <w:b/>
                <w:bCs/>
              </w:rPr>
              <w:t>4</w:t>
            </w:r>
            <w:r w:rsidR="006B60EF" w:rsidRPr="00A26A5B">
              <w:rPr>
                <w:b/>
                <w:bCs/>
              </w:rPr>
              <w:t>2</w:t>
            </w:r>
            <w:r w:rsidR="00FC7F21" w:rsidRPr="00A26A5B">
              <w:rPr>
                <w:b/>
                <w:bCs/>
              </w:rPr>
              <w:t>. Kiek laiko bus saugomi biomedicininio tyrimo metu surinkti tiriamųjų asmens duomenys ir kas bus už tai atsakingas</w:t>
            </w:r>
          </w:p>
        </w:tc>
        <w:tc>
          <w:tcPr>
            <w:tcW w:w="9747" w:type="dxa"/>
            <w:tcBorders>
              <w:left w:val="nil"/>
            </w:tcBorders>
          </w:tcPr>
          <w:p w14:paraId="69502163" w14:textId="77777777" w:rsidR="00FC7F21" w:rsidRPr="00A26A5B" w:rsidRDefault="00F72E22" w:rsidP="00A26A5B">
            <w:pPr>
              <w:spacing w:after="0" w:line="240" w:lineRule="auto"/>
            </w:pPr>
            <w:r w:rsidRPr="00A26A5B">
              <w:t>„</w:t>
            </w:r>
            <w:r w:rsidR="00025E22" w:rsidRPr="00A26A5B">
              <w:t>Visa informacija bus užrašoma specialiai klinikiniam tyrimui sudaromuose elektroniniuose ir popieriniuose dokumentuose ir tyrimo centre saugoma XX metų pasibaigus tyrimui. Tiek laiko saugoti duomenis įpareigoja teisės aktai / užsakovo nustatyta tvarka / siekiant užtikrinti duomenų kokybę ir kontrolę</w:t>
            </w:r>
            <w:r w:rsidR="001A2649" w:rsidRPr="00A26A5B">
              <w:t xml:space="preserve"> (</w:t>
            </w:r>
            <w:r w:rsidR="001A2649" w:rsidRPr="00A26A5B">
              <w:rPr>
                <w:i/>
              </w:rPr>
              <w:t>nereikalingą išbraukti</w:t>
            </w:r>
            <w:r w:rsidR="001A2649" w:rsidRPr="00A26A5B">
              <w:t>)</w:t>
            </w:r>
            <w:r w:rsidR="00025E22" w:rsidRPr="00A26A5B">
              <w:t xml:space="preserve">. Vėliau Jūsų asmens duomenys bus sunaikinti tyrimo centro nustatyta tvarka. Už dokumentų saugojimą tyrimo centre bus atsakingas pagrindinis tyrėjas </w:t>
            </w:r>
            <w:r w:rsidR="00025E22" w:rsidRPr="00A26A5B">
              <w:rPr>
                <w:rFonts w:cs="Arial"/>
              </w:rPr>
              <w:t>/ sveikatos priežiūros įstaiga kartu su pagrindiniu tyrėju.</w:t>
            </w:r>
            <w:r w:rsidRPr="00A26A5B">
              <w:t>“</w:t>
            </w:r>
          </w:p>
          <w:p w14:paraId="421DBFFC" w14:textId="77777777" w:rsidR="00DA7CA5" w:rsidRPr="00A26A5B" w:rsidRDefault="00DA7CA5" w:rsidP="00A26A5B">
            <w:pPr>
              <w:spacing w:after="0" w:line="240" w:lineRule="auto"/>
            </w:pPr>
          </w:p>
        </w:tc>
      </w:tr>
      <w:tr w:rsidR="008E0F46" w:rsidRPr="00A26A5B" w14:paraId="06031FC5" w14:textId="77777777" w:rsidTr="00A26A5B">
        <w:tc>
          <w:tcPr>
            <w:tcW w:w="4854" w:type="dxa"/>
            <w:tcBorders>
              <w:right w:val="nil"/>
            </w:tcBorders>
          </w:tcPr>
          <w:p w14:paraId="61D134A0" w14:textId="77777777" w:rsidR="00FC7F21" w:rsidRPr="00A26A5B" w:rsidRDefault="00AE5159" w:rsidP="00A26A5B">
            <w:pPr>
              <w:spacing w:after="0" w:line="240" w:lineRule="auto"/>
              <w:rPr>
                <w:b/>
                <w:bCs/>
              </w:rPr>
            </w:pPr>
            <w:r w:rsidRPr="00A26A5B">
              <w:rPr>
                <w:b/>
                <w:bCs/>
              </w:rPr>
              <w:t>4</w:t>
            </w:r>
            <w:r w:rsidR="006B60EF" w:rsidRPr="00A26A5B">
              <w:rPr>
                <w:b/>
                <w:bCs/>
              </w:rPr>
              <w:t>3</w:t>
            </w:r>
            <w:r w:rsidR="00FC7F21" w:rsidRPr="00A26A5B">
              <w:rPr>
                <w:b/>
                <w:bCs/>
              </w:rPr>
              <w:t>. Asmens teisė susipažinti su savo asmens duomenimis ir teisė reikalauti ištaisyti neteisingus, neišsamius, netikslius savo asmens duomenis</w:t>
            </w:r>
          </w:p>
        </w:tc>
        <w:tc>
          <w:tcPr>
            <w:tcW w:w="9747" w:type="dxa"/>
            <w:tcBorders>
              <w:left w:val="nil"/>
            </w:tcBorders>
          </w:tcPr>
          <w:p w14:paraId="31DCBF88" w14:textId="77777777" w:rsidR="00025E22" w:rsidRPr="00A26A5B" w:rsidRDefault="00F72E22" w:rsidP="00A26A5B">
            <w:pPr>
              <w:spacing w:after="0" w:line="240" w:lineRule="auto"/>
            </w:pPr>
            <w:r w:rsidRPr="00A26A5B">
              <w:t>„</w:t>
            </w:r>
            <w:r w:rsidR="00025E22" w:rsidRPr="00A26A5B">
              <w:t xml:space="preserve">Jūs turite teisę sužinoti, kokie duomenys buvo surinkti, taip pat galite reikalauti ištaisyti </w:t>
            </w:r>
            <w:r w:rsidR="000871DE" w:rsidRPr="00A26A5B">
              <w:t>neteisingus, neišsamius, netikslius savo asmens duomenis</w:t>
            </w:r>
            <w:r w:rsidR="00DC1E86" w:rsidRPr="00A26A5B">
              <w:t>. J</w:t>
            </w:r>
            <w:r w:rsidR="00025E22" w:rsidRPr="00A26A5B">
              <w:t>ei nuspręsite pasitraukti iš tyrimo anksčiau numatyto laiko</w:t>
            </w:r>
            <w:r w:rsidR="00DC1E86" w:rsidRPr="00A26A5B">
              <w:t xml:space="preserve">, </w:t>
            </w:r>
            <w:r w:rsidR="00025E22" w:rsidRPr="00A26A5B">
              <w:t>tyrėjai apie Jus neberinks naujos informacijos, bet negalės sunaikinti iki tol surinktų duomenų.</w:t>
            </w:r>
            <w:r w:rsidRPr="00A26A5B">
              <w:t>“</w:t>
            </w:r>
          </w:p>
          <w:p w14:paraId="7CACA356" w14:textId="77777777" w:rsidR="00FC7F21" w:rsidRPr="00A26A5B" w:rsidRDefault="00FC7F21" w:rsidP="00A26A5B">
            <w:pPr>
              <w:spacing w:after="0" w:line="240" w:lineRule="auto"/>
              <w:jc w:val="both"/>
            </w:pPr>
          </w:p>
        </w:tc>
      </w:tr>
      <w:tr w:rsidR="00FC7F21" w:rsidRPr="00A26A5B" w14:paraId="0FDCFC9C" w14:textId="77777777" w:rsidTr="00A26A5B">
        <w:tc>
          <w:tcPr>
            <w:tcW w:w="4854" w:type="dxa"/>
            <w:tcBorders>
              <w:right w:val="nil"/>
            </w:tcBorders>
          </w:tcPr>
          <w:p w14:paraId="40E6700E" w14:textId="77777777" w:rsidR="00FC7F21" w:rsidRPr="00A26A5B" w:rsidRDefault="00AE5159" w:rsidP="00840023">
            <w:pPr>
              <w:spacing w:after="0" w:line="240" w:lineRule="auto"/>
              <w:rPr>
                <w:b/>
                <w:bCs/>
              </w:rPr>
            </w:pPr>
            <w:r w:rsidRPr="00A26A5B">
              <w:rPr>
                <w:b/>
                <w:bCs/>
              </w:rPr>
              <w:t>4</w:t>
            </w:r>
            <w:r w:rsidR="006B60EF" w:rsidRPr="00A26A5B">
              <w:rPr>
                <w:b/>
                <w:bCs/>
              </w:rPr>
              <w:t>4</w:t>
            </w:r>
            <w:r w:rsidR="00FC7F21" w:rsidRPr="00A26A5B">
              <w:rPr>
                <w:b/>
                <w:bCs/>
              </w:rPr>
              <w:t xml:space="preserve">. Informacija apie Lietuvos bioetikos komiteto ir regioninio biomedicininių tyrimų etikos komiteto </w:t>
            </w:r>
            <w:r w:rsidR="00FC7F21" w:rsidRPr="00A26A5B">
              <w:rPr>
                <w:b/>
                <w:bCs/>
              </w:rPr>
              <w:lastRenderedPageBreak/>
              <w:t xml:space="preserve">leidimą atlikti biomedicininį tyrimą arba Lietuvos bioetikos komiteto </w:t>
            </w:r>
            <w:r w:rsidR="001168DF" w:rsidRPr="00A26A5B">
              <w:rPr>
                <w:b/>
                <w:bCs/>
              </w:rPr>
              <w:t>pritarim</w:t>
            </w:r>
            <w:r w:rsidR="001168DF">
              <w:rPr>
                <w:b/>
                <w:bCs/>
              </w:rPr>
              <w:t>ą</w:t>
            </w:r>
            <w:r w:rsidR="001168DF" w:rsidRPr="00A26A5B">
              <w:rPr>
                <w:b/>
                <w:bCs/>
              </w:rPr>
              <w:t xml:space="preserve"> </w:t>
            </w:r>
            <w:r w:rsidR="00FC7F21" w:rsidRPr="00A26A5B">
              <w:rPr>
                <w:b/>
                <w:bCs/>
              </w:rPr>
              <w:t>atlikti klinikinį vaistinio preparato</w:t>
            </w:r>
            <w:r w:rsidR="001168DF">
              <w:rPr>
                <w:b/>
                <w:bCs/>
              </w:rPr>
              <w:t xml:space="preserve"> (medicinos priemonės)</w:t>
            </w:r>
            <w:r w:rsidR="00FC7F21" w:rsidRPr="00A26A5B">
              <w:rPr>
                <w:b/>
                <w:bCs/>
              </w:rPr>
              <w:t xml:space="preserve"> tyrimą ir telefono ryšio numeris, el. pašto adresas, buveinės adresas bei šių institucijų informaciją kontaktams</w:t>
            </w:r>
            <w:r w:rsidR="00517768" w:rsidRPr="00A26A5B">
              <w:rPr>
                <w:b/>
                <w:bCs/>
              </w:rPr>
              <w:t xml:space="preserve"> </w:t>
            </w:r>
            <w:r w:rsidR="00FC7F21" w:rsidRPr="00A26A5B">
              <w:rPr>
                <w:bCs/>
              </w:rPr>
              <w:t>(telefono ryšio numeris, el. pašto adresas, buveinės adresas)</w:t>
            </w:r>
          </w:p>
        </w:tc>
        <w:tc>
          <w:tcPr>
            <w:tcW w:w="9747" w:type="dxa"/>
            <w:tcBorders>
              <w:left w:val="nil"/>
            </w:tcBorders>
          </w:tcPr>
          <w:p w14:paraId="6365985C" w14:textId="77777777" w:rsidR="00025E22" w:rsidRPr="00A26A5B" w:rsidRDefault="00F72E22" w:rsidP="00A26A5B">
            <w:pPr>
              <w:spacing w:after="0" w:line="240" w:lineRule="auto"/>
            </w:pPr>
            <w:r w:rsidRPr="00A26A5B">
              <w:lastRenderedPageBreak/>
              <w:t>„</w:t>
            </w:r>
            <w:r w:rsidR="00025E22" w:rsidRPr="00A26A5B">
              <w:t xml:space="preserve">Dėl savo kaip tyrimo dalyvio teisių galite kreiptis į leidimą atlikti šį biomedicininį tyrimą / </w:t>
            </w:r>
            <w:r w:rsidR="001168DF" w:rsidRPr="00A26A5B">
              <w:t>pritarim</w:t>
            </w:r>
            <w:r w:rsidR="001168DF">
              <w:t>ą</w:t>
            </w:r>
            <w:r w:rsidR="001168DF" w:rsidRPr="00A26A5B">
              <w:t xml:space="preserve"> </w:t>
            </w:r>
            <w:r w:rsidR="00025E22" w:rsidRPr="00A26A5B">
              <w:t>atlikti klinikinį vaistinio preparato</w:t>
            </w:r>
            <w:r w:rsidR="001168DF">
              <w:t xml:space="preserve"> (medicinos priemonės)</w:t>
            </w:r>
            <w:r w:rsidR="00025E22" w:rsidRPr="00A26A5B">
              <w:t xml:space="preserve"> tyrimą išdavusį Lietuvos bioetikos komitetą, </w:t>
            </w:r>
            <w:r w:rsidR="00840023">
              <w:t xml:space="preserve">Studentų </w:t>
            </w:r>
            <w:r w:rsidR="00840023">
              <w:lastRenderedPageBreak/>
              <w:t xml:space="preserve">g. 45A, LT-08107, </w:t>
            </w:r>
            <w:r w:rsidR="00025E22" w:rsidRPr="00A26A5B">
              <w:t xml:space="preserve">, Vilnius, tel. (8-5) 2124565, el. paštas: </w:t>
            </w:r>
            <w:hyperlink r:id="rId13" w:history="1">
              <w:r w:rsidR="00025E22" w:rsidRPr="00A26A5B">
                <w:rPr>
                  <w:u w:val="single"/>
                </w:rPr>
                <w:t>lbek@bioetika.sam.lt</w:t>
              </w:r>
            </w:hyperlink>
            <w:r w:rsidR="00891C90" w:rsidRPr="00A26A5B">
              <w:t xml:space="preserve"> </w:t>
            </w:r>
            <w:r w:rsidRPr="00A26A5B">
              <w:t>“</w:t>
            </w:r>
          </w:p>
          <w:p w14:paraId="4B92E201" w14:textId="77777777" w:rsidR="001168DF" w:rsidRDefault="001168DF" w:rsidP="00A26A5B">
            <w:pPr>
              <w:spacing w:after="0" w:line="240" w:lineRule="auto"/>
            </w:pPr>
          </w:p>
          <w:p w14:paraId="5CF51F5F" w14:textId="77777777" w:rsidR="00025E22" w:rsidRPr="00A26A5B" w:rsidRDefault="00F72E22" w:rsidP="00A26A5B">
            <w:pPr>
              <w:spacing w:after="0" w:line="240" w:lineRule="auto"/>
            </w:pPr>
            <w:r w:rsidRPr="00A26A5B">
              <w:t>„</w:t>
            </w:r>
            <w:r w:rsidR="00025E22" w:rsidRPr="00A26A5B">
              <w:t>Dėl savo kaip tyrimo dalyvio teisių galite kreiptis į leidimą atlikti šį biomedicininį tyrimą išdavusį Vilniaus regioninį biomedicininių tyrimų etikos komitetą, M. K. Čiurlionio g. 21/27 (2</w:t>
            </w:r>
            <w:r w:rsidR="00026A3A" w:rsidRPr="00A26A5B">
              <w:t>28</w:t>
            </w:r>
            <w:r w:rsidR="00025E22" w:rsidRPr="00A26A5B">
              <w:t xml:space="preserve"> kab.), LT-03101, Vilnius, tel. (8-5) 2686998, el. paštas: </w:t>
            </w:r>
            <w:hyperlink r:id="rId14" w:history="1">
              <w:r w:rsidR="00025E22" w:rsidRPr="00A26A5B">
                <w:rPr>
                  <w:u w:val="single"/>
                </w:rPr>
                <w:t>rbtek@mf.vu.lt</w:t>
              </w:r>
            </w:hyperlink>
          </w:p>
          <w:p w14:paraId="42C165A4" w14:textId="77777777" w:rsidR="00025E22" w:rsidRPr="00A26A5B" w:rsidRDefault="001168DF" w:rsidP="00A26A5B">
            <w:pPr>
              <w:spacing w:after="0" w:line="240" w:lineRule="auto"/>
            </w:pPr>
            <w:bookmarkStart w:id="9" w:name="_Hlk526504010"/>
            <w:r>
              <w:t>/</w:t>
            </w:r>
            <w:r w:rsidR="00025E22" w:rsidRPr="00A26A5B">
              <w:t xml:space="preserve">Kauno regioninį biomedicininių tyrimų etikos komitetą, Lietuvos </w:t>
            </w:r>
            <w:r w:rsidR="00D57C2E" w:rsidRPr="00A26A5B">
              <w:t xml:space="preserve">sveikatos </w:t>
            </w:r>
            <w:r w:rsidR="00025E22" w:rsidRPr="00A26A5B">
              <w:t xml:space="preserve">mokslų universitetas, Mickevičiaus g. 9, LT-44307, Kaunas, </w:t>
            </w:r>
            <w:r w:rsidR="00025E22" w:rsidRPr="001D4534">
              <w:rPr>
                <w:rFonts w:cs="Calibri"/>
              </w:rPr>
              <w:t xml:space="preserve">tel. (8-37) 326889, el. paštas: </w:t>
            </w:r>
            <w:hyperlink r:id="rId15" w:history="1">
              <w:r w:rsidR="00025E22" w:rsidRPr="001D4534">
                <w:rPr>
                  <w:rStyle w:val="Hyperlink"/>
                  <w:rFonts w:cs="Calibri"/>
                  <w:sz w:val="24"/>
                  <w:szCs w:val="24"/>
                </w:rPr>
                <w:t>kaunorbtek@lsmuni.lt</w:t>
              </w:r>
            </w:hyperlink>
            <w:r w:rsidR="00025E22" w:rsidRPr="001D4534">
              <w:rPr>
                <w:rStyle w:val="Hyperlink"/>
                <w:rFonts w:cs="Calibri"/>
                <w:sz w:val="24"/>
                <w:szCs w:val="24"/>
              </w:rPr>
              <w:t>.</w:t>
            </w:r>
            <w:r w:rsidR="00F72E22" w:rsidRPr="001D4534">
              <w:rPr>
                <w:rStyle w:val="Hyperlink"/>
                <w:rFonts w:cs="Calibri"/>
                <w:sz w:val="24"/>
                <w:szCs w:val="24"/>
              </w:rPr>
              <w:t>“</w:t>
            </w:r>
          </w:p>
          <w:bookmarkEnd w:id="9"/>
          <w:p w14:paraId="10650E29" w14:textId="77777777" w:rsidR="00FC7F21" w:rsidRPr="00A26A5B" w:rsidRDefault="00FC7F21" w:rsidP="00A26A5B">
            <w:pPr>
              <w:spacing w:after="0" w:line="240" w:lineRule="auto"/>
              <w:rPr>
                <w:i/>
              </w:rPr>
            </w:pPr>
          </w:p>
        </w:tc>
      </w:tr>
      <w:tr w:rsidR="008E0F46" w:rsidRPr="00A26A5B" w14:paraId="74CA6947" w14:textId="77777777" w:rsidTr="00A26A5B">
        <w:tc>
          <w:tcPr>
            <w:tcW w:w="4854" w:type="dxa"/>
            <w:tcBorders>
              <w:right w:val="nil"/>
            </w:tcBorders>
          </w:tcPr>
          <w:p w14:paraId="2BD3AB9D" w14:textId="77777777" w:rsidR="00FC7F21" w:rsidRDefault="006B60EF" w:rsidP="00A26A5B">
            <w:pPr>
              <w:spacing w:after="0" w:line="240" w:lineRule="auto"/>
              <w:rPr>
                <w:bCs/>
              </w:rPr>
            </w:pPr>
            <w:r w:rsidRPr="00A26A5B">
              <w:rPr>
                <w:b/>
                <w:bCs/>
              </w:rPr>
              <w:lastRenderedPageBreak/>
              <w:t>45</w:t>
            </w:r>
            <w:r w:rsidR="00FC7F21" w:rsidRPr="00A26A5B">
              <w:rPr>
                <w:b/>
                <w:bCs/>
              </w:rPr>
              <w:t>. Valstybinės vaistų kontrolės tarnybos leidimą atlikti klinikinį vaistinio preparato tyrimą  telefono ryšio numeris, el. pašto adresas, buveinės adresas</w:t>
            </w:r>
            <w:r w:rsidR="00517768" w:rsidRPr="00A26A5B">
              <w:rPr>
                <w:b/>
                <w:bCs/>
              </w:rPr>
              <w:t xml:space="preserve"> </w:t>
            </w:r>
            <w:r w:rsidR="00FC7F21" w:rsidRPr="00A26A5B">
              <w:rPr>
                <w:bCs/>
              </w:rPr>
              <w:t>(jei atliekamas klinikinis vaistinio preparato tyrimas)</w:t>
            </w:r>
          </w:p>
          <w:p w14:paraId="726B6FB0" w14:textId="77777777" w:rsidR="001168DF" w:rsidRDefault="001168DF" w:rsidP="00A26A5B">
            <w:pPr>
              <w:spacing w:after="0" w:line="240" w:lineRule="auto"/>
              <w:rPr>
                <w:bCs/>
              </w:rPr>
            </w:pPr>
          </w:p>
          <w:p w14:paraId="1EA8A1FC" w14:textId="77777777" w:rsidR="001D4534" w:rsidRPr="00A26A5B" w:rsidRDefault="001D4534" w:rsidP="00A26A5B">
            <w:pPr>
              <w:spacing w:after="0" w:line="240" w:lineRule="auto"/>
              <w:rPr>
                <w:b/>
                <w:bCs/>
              </w:rPr>
            </w:pPr>
          </w:p>
        </w:tc>
        <w:tc>
          <w:tcPr>
            <w:tcW w:w="9747" w:type="dxa"/>
            <w:tcBorders>
              <w:left w:val="nil"/>
            </w:tcBorders>
          </w:tcPr>
          <w:p w14:paraId="465AFB84" w14:textId="77777777" w:rsidR="0036224A" w:rsidRPr="00A26A5B" w:rsidRDefault="00F72E22" w:rsidP="00A26A5B">
            <w:pPr>
              <w:spacing w:after="0" w:line="240" w:lineRule="auto"/>
            </w:pPr>
            <w:r w:rsidRPr="00A26A5B">
              <w:t>„</w:t>
            </w:r>
            <w:r w:rsidR="00025E22" w:rsidRPr="00A26A5B">
              <w:t>Leidimą atlikti šį klinikinį vaisto tyrimą išdavė Valstybinė vaistų kontrolės tarnyba prie Lietuvos Respublikos sveikatos apsaugos ministerijos</w:t>
            </w:r>
            <w:r w:rsidR="00025E22" w:rsidRPr="00A26A5B">
              <w:rPr>
                <w:bCs/>
              </w:rPr>
              <w:t xml:space="preserve">, </w:t>
            </w:r>
            <w:r w:rsidR="00840023">
              <w:t>Studentų g. 45A</w:t>
            </w:r>
            <w:r w:rsidR="00025E22" w:rsidRPr="00A26A5B">
              <w:t xml:space="preserve"> A, LT-</w:t>
            </w:r>
            <w:r w:rsidR="00840023">
              <w:t xml:space="preserve">08107, </w:t>
            </w:r>
            <w:r w:rsidR="00025E22" w:rsidRPr="00A26A5B">
              <w:t xml:space="preserve"> Vilnius, </w:t>
            </w:r>
            <w:r w:rsidR="00025E22" w:rsidRPr="00A26A5B">
              <w:rPr>
                <w:bCs/>
              </w:rPr>
              <w:t>tel. 8 673 13235</w:t>
            </w:r>
            <w:r w:rsidR="00025E22" w:rsidRPr="00A26A5B">
              <w:t xml:space="preserve">, el. paštas: </w:t>
            </w:r>
            <w:hyperlink r:id="rId16" w:history="1">
              <w:r w:rsidR="00891C90" w:rsidRPr="00A26A5B">
                <w:rPr>
                  <w:rStyle w:val="Hyperlink"/>
                </w:rPr>
                <w:t>vvkt@vvkt.lt</w:t>
              </w:r>
            </w:hyperlink>
            <w:r w:rsidR="00891C90" w:rsidRPr="00A26A5B">
              <w:rPr>
                <w:color w:val="000000"/>
              </w:rPr>
              <w:t xml:space="preserve"> </w:t>
            </w:r>
            <w:r w:rsidR="00025E22" w:rsidRPr="00A26A5B">
              <w:rPr>
                <w:color w:val="000000"/>
              </w:rPr>
              <w:t>;</w:t>
            </w:r>
            <w:r w:rsidRPr="00A26A5B">
              <w:t>“</w:t>
            </w:r>
          </w:p>
          <w:p w14:paraId="2B6FCEEC" w14:textId="77777777" w:rsidR="00244F23" w:rsidRDefault="00244F23" w:rsidP="00A26A5B">
            <w:pPr>
              <w:spacing w:after="0" w:line="240" w:lineRule="auto"/>
            </w:pPr>
          </w:p>
          <w:p w14:paraId="7B61F0A6" w14:textId="77777777" w:rsidR="00840023" w:rsidRDefault="00840023" w:rsidP="00A26A5B">
            <w:pPr>
              <w:spacing w:after="0" w:line="240" w:lineRule="auto"/>
            </w:pPr>
          </w:p>
          <w:p w14:paraId="775A03FE" w14:textId="77777777" w:rsidR="001168DF" w:rsidRDefault="001168DF" w:rsidP="00840023">
            <w:pPr>
              <w:spacing w:after="0" w:line="240" w:lineRule="auto"/>
            </w:pPr>
          </w:p>
          <w:p w14:paraId="5358127F" w14:textId="77777777" w:rsidR="00840023" w:rsidRPr="00A26A5B" w:rsidRDefault="00840023" w:rsidP="001D4534">
            <w:pPr>
              <w:spacing w:after="0" w:line="240" w:lineRule="auto"/>
            </w:pPr>
          </w:p>
        </w:tc>
      </w:tr>
      <w:tr w:rsidR="001D4534" w:rsidRPr="00A26A5B" w14:paraId="5A30BB3A" w14:textId="77777777" w:rsidTr="00A26A5B">
        <w:tc>
          <w:tcPr>
            <w:tcW w:w="4854" w:type="dxa"/>
            <w:tcBorders>
              <w:right w:val="nil"/>
            </w:tcBorders>
          </w:tcPr>
          <w:p w14:paraId="1435AC27" w14:textId="77777777" w:rsidR="001D4534" w:rsidRDefault="001D4534" w:rsidP="001D4534">
            <w:pPr>
              <w:spacing w:after="0" w:line="240" w:lineRule="auto"/>
              <w:rPr>
                <w:bCs/>
              </w:rPr>
            </w:pPr>
            <w:r>
              <w:rPr>
                <w:b/>
                <w:bCs/>
              </w:rPr>
              <w:t xml:space="preserve">46. </w:t>
            </w:r>
            <w:r w:rsidRPr="001D4534">
              <w:rPr>
                <w:b/>
              </w:rPr>
              <w:t>Valstybinės akreditavimo sveikatos priežiūros veiklai tarnybos leidimą atlikti klinikinį tyrimą su medicinos priemone arba veiksmingumo tyrimą telefono ryšio numeris, el. pašto adresas, buveinės adresas</w:t>
            </w:r>
          </w:p>
          <w:p w14:paraId="6A1A023F" w14:textId="77777777" w:rsidR="001D4534" w:rsidRPr="001D4534" w:rsidRDefault="001D4534" w:rsidP="001D4534">
            <w:pPr>
              <w:spacing w:after="0" w:line="240" w:lineRule="auto"/>
            </w:pPr>
            <w:r w:rsidRPr="001D4534">
              <w:t>(</w:t>
            </w:r>
            <w:r>
              <w:t>j</w:t>
            </w:r>
            <w:r w:rsidRPr="001D4534">
              <w:t>ei atliekamas medicinos priemonės arba veiksmingumo tyrimas)</w:t>
            </w:r>
          </w:p>
        </w:tc>
        <w:tc>
          <w:tcPr>
            <w:tcW w:w="9747" w:type="dxa"/>
            <w:tcBorders>
              <w:left w:val="nil"/>
            </w:tcBorders>
          </w:tcPr>
          <w:p w14:paraId="02D51FEE" w14:textId="77777777" w:rsidR="001D4534" w:rsidRPr="00A26A5B" w:rsidRDefault="001D4534" w:rsidP="001D4534">
            <w:pPr>
              <w:spacing w:after="0" w:line="240" w:lineRule="auto"/>
            </w:pPr>
            <w:r w:rsidRPr="00A26A5B">
              <w:t xml:space="preserve">„Leidimą atlikti šį klinikinį </w:t>
            </w:r>
            <w:r>
              <w:t xml:space="preserve">tyrimą </w:t>
            </w:r>
            <w:r w:rsidRPr="00A26A5B">
              <w:t xml:space="preserve">išdavė Valstybinė </w:t>
            </w:r>
            <w:r>
              <w:t>akreditavimo sveikatos priežiūros veiklai</w:t>
            </w:r>
            <w:r w:rsidRPr="00A26A5B">
              <w:t xml:space="preserve"> tarnyba prie Lietuvos Respublikos sveikatos apsaugos ministerijos</w:t>
            </w:r>
            <w:r w:rsidRPr="00A26A5B">
              <w:rPr>
                <w:bCs/>
              </w:rPr>
              <w:t xml:space="preserve">, </w:t>
            </w:r>
            <w:r>
              <w:t>Juozapavičiaus g. 9</w:t>
            </w:r>
            <w:r w:rsidRPr="00A26A5B">
              <w:t xml:space="preserve">A, Vilnius, </w:t>
            </w:r>
            <w:r w:rsidRPr="00A26A5B">
              <w:rPr>
                <w:bCs/>
              </w:rPr>
              <w:t>tel.</w:t>
            </w:r>
            <w:r>
              <w:rPr>
                <w:bCs/>
              </w:rPr>
              <w:t>(8-5) 261 51 77</w:t>
            </w:r>
            <w:r w:rsidRPr="00A26A5B">
              <w:t xml:space="preserve">, el. paštas: </w:t>
            </w:r>
            <w:r w:rsidRPr="00840023">
              <w:rPr>
                <w:rStyle w:val="Hyperlink"/>
              </w:rPr>
              <w:t>vaspvt</w:t>
            </w:r>
            <w:r>
              <w:rPr>
                <w:rStyle w:val="Hyperlink"/>
              </w:rPr>
              <w:t>@vaspvt@gov.lt</w:t>
            </w:r>
            <w:r w:rsidR="00BB1383">
              <w:rPr>
                <w:rStyle w:val="Hyperlink"/>
              </w:rPr>
              <w:t>.“</w:t>
            </w:r>
          </w:p>
          <w:p w14:paraId="4536964C" w14:textId="77777777" w:rsidR="001D4534" w:rsidRPr="00A26A5B" w:rsidRDefault="001D4534" w:rsidP="00A26A5B">
            <w:pPr>
              <w:spacing w:after="0" w:line="240" w:lineRule="auto"/>
              <w:jc w:val="both"/>
            </w:pPr>
          </w:p>
        </w:tc>
      </w:tr>
      <w:tr w:rsidR="008E0F46" w:rsidRPr="00A26A5B" w14:paraId="43E7C8AC" w14:textId="77777777" w:rsidTr="00A26A5B">
        <w:tc>
          <w:tcPr>
            <w:tcW w:w="4854" w:type="dxa"/>
            <w:tcBorders>
              <w:right w:val="nil"/>
            </w:tcBorders>
          </w:tcPr>
          <w:p w14:paraId="1A8B73D8" w14:textId="77777777" w:rsidR="00FC7F21" w:rsidRPr="00A26A5B" w:rsidRDefault="006B60EF" w:rsidP="00A26A5B">
            <w:pPr>
              <w:spacing w:after="0" w:line="240" w:lineRule="auto"/>
              <w:rPr>
                <w:b/>
                <w:bCs/>
              </w:rPr>
            </w:pPr>
            <w:r w:rsidRPr="00A26A5B">
              <w:rPr>
                <w:b/>
                <w:bCs/>
              </w:rPr>
              <w:t>4</w:t>
            </w:r>
            <w:r w:rsidR="001D4534">
              <w:rPr>
                <w:b/>
                <w:bCs/>
              </w:rPr>
              <w:t>7</w:t>
            </w:r>
            <w:r w:rsidR="00FC7F21" w:rsidRPr="00A26A5B">
              <w:rPr>
                <w:b/>
                <w:bCs/>
              </w:rPr>
              <w:t>. Atsakingo tyrėjo</w:t>
            </w:r>
            <w:r w:rsidR="00517713" w:rsidRPr="00A26A5B">
              <w:rPr>
                <w:rStyle w:val="FootnoteReference"/>
                <w:b/>
                <w:bCs/>
              </w:rPr>
              <w:footnoteReference w:id="6"/>
            </w:r>
            <w:r w:rsidR="00FC7F21" w:rsidRPr="00A26A5B">
              <w:rPr>
                <w:b/>
                <w:bCs/>
              </w:rPr>
              <w:t xml:space="preserve"> telefono ryšio numeris, el. pašto adresas, </w:t>
            </w:r>
            <w:r w:rsidR="002C54A0" w:rsidRPr="00A26A5B">
              <w:rPr>
                <w:b/>
                <w:bCs/>
              </w:rPr>
              <w:t>buveinės adresas</w:t>
            </w:r>
            <w:r w:rsidR="00477847" w:rsidRPr="00A26A5B">
              <w:rPr>
                <w:b/>
                <w:bCs/>
              </w:rPr>
              <w:t xml:space="preserve"> </w:t>
            </w:r>
            <w:r w:rsidR="00D8609C" w:rsidRPr="00A26A5B">
              <w:rPr>
                <w:bCs/>
              </w:rPr>
              <w:t>(jeigu tyrėjo adresas sutampa su tyrimo centro – nurodyti vieną)</w:t>
            </w:r>
          </w:p>
        </w:tc>
        <w:tc>
          <w:tcPr>
            <w:tcW w:w="9747" w:type="dxa"/>
            <w:tcBorders>
              <w:left w:val="nil"/>
            </w:tcBorders>
          </w:tcPr>
          <w:p w14:paraId="72E7DBCA" w14:textId="77777777" w:rsidR="00FC7F21" w:rsidRPr="00A26A5B" w:rsidRDefault="00FC7F21" w:rsidP="00A26A5B">
            <w:pPr>
              <w:spacing w:after="0" w:line="240" w:lineRule="auto"/>
              <w:jc w:val="both"/>
            </w:pPr>
          </w:p>
        </w:tc>
      </w:tr>
      <w:tr w:rsidR="00FC7F21" w:rsidRPr="00A26A5B" w14:paraId="7B05C249" w14:textId="77777777" w:rsidTr="00A26A5B">
        <w:tc>
          <w:tcPr>
            <w:tcW w:w="4854" w:type="dxa"/>
            <w:tcBorders>
              <w:right w:val="nil"/>
            </w:tcBorders>
          </w:tcPr>
          <w:p w14:paraId="2E0A44BA" w14:textId="77777777" w:rsidR="00FC7F21" w:rsidRPr="00A26A5B" w:rsidRDefault="006B60EF" w:rsidP="00A26A5B">
            <w:pPr>
              <w:spacing w:after="0" w:line="240" w:lineRule="auto"/>
              <w:rPr>
                <w:bCs/>
              </w:rPr>
            </w:pPr>
            <w:r w:rsidRPr="00A26A5B">
              <w:rPr>
                <w:b/>
                <w:bCs/>
              </w:rPr>
              <w:t>4</w:t>
            </w:r>
            <w:r w:rsidR="001D4534">
              <w:rPr>
                <w:b/>
                <w:bCs/>
              </w:rPr>
              <w:t>8</w:t>
            </w:r>
            <w:r w:rsidR="00FC7F21" w:rsidRPr="00A26A5B">
              <w:rPr>
                <w:b/>
                <w:bCs/>
              </w:rPr>
              <w:t>. Tyrimo centro telefono ryšio numeris, el. pašto adresas, buveinės adresas</w:t>
            </w:r>
          </w:p>
        </w:tc>
        <w:tc>
          <w:tcPr>
            <w:tcW w:w="9747" w:type="dxa"/>
            <w:tcBorders>
              <w:left w:val="nil"/>
            </w:tcBorders>
          </w:tcPr>
          <w:p w14:paraId="5AFB7008" w14:textId="77777777" w:rsidR="00FC7F21" w:rsidRPr="00A26A5B" w:rsidRDefault="00FC7F21" w:rsidP="00A26A5B">
            <w:pPr>
              <w:spacing w:after="0" w:line="240" w:lineRule="auto"/>
              <w:jc w:val="both"/>
            </w:pPr>
          </w:p>
        </w:tc>
      </w:tr>
      <w:tr w:rsidR="008E0F46" w:rsidRPr="00A26A5B" w14:paraId="323B5256" w14:textId="77777777" w:rsidTr="00A26A5B">
        <w:tc>
          <w:tcPr>
            <w:tcW w:w="4854" w:type="dxa"/>
            <w:tcBorders>
              <w:right w:val="nil"/>
            </w:tcBorders>
          </w:tcPr>
          <w:p w14:paraId="26FB737E" w14:textId="77777777" w:rsidR="00FC7F21" w:rsidRPr="00A26A5B" w:rsidRDefault="006B60EF" w:rsidP="00A26A5B">
            <w:pPr>
              <w:spacing w:after="0" w:line="240" w:lineRule="auto"/>
              <w:rPr>
                <w:bCs/>
              </w:rPr>
            </w:pPr>
            <w:r w:rsidRPr="00A26A5B">
              <w:rPr>
                <w:b/>
                <w:bCs/>
              </w:rPr>
              <w:t>4</w:t>
            </w:r>
            <w:r w:rsidR="001D4534">
              <w:rPr>
                <w:b/>
                <w:bCs/>
              </w:rPr>
              <w:t>9</w:t>
            </w:r>
            <w:r w:rsidR="00FC7F21" w:rsidRPr="00A26A5B">
              <w:rPr>
                <w:b/>
                <w:bCs/>
              </w:rPr>
              <w:t xml:space="preserve">. </w:t>
            </w:r>
            <w:r w:rsidR="004D3AE1" w:rsidRPr="00A26A5B">
              <w:rPr>
                <w:b/>
                <w:bCs/>
              </w:rPr>
              <w:t xml:space="preserve">Užsakovo </w:t>
            </w:r>
            <w:r w:rsidR="00FC7F21" w:rsidRPr="00A26A5B">
              <w:rPr>
                <w:b/>
                <w:bCs/>
              </w:rPr>
              <w:t>ir (arba) užsakovo atstovo telefono ryšio numeris, el. pašto adresas, buveinės adresas</w:t>
            </w:r>
          </w:p>
        </w:tc>
        <w:tc>
          <w:tcPr>
            <w:tcW w:w="9747" w:type="dxa"/>
            <w:tcBorders>
              <w:left w:val="nil"/>
            </w:tcBorders>
          </w:tcPr>
          <w:p w14:paraId="178A5DC0" w14:textId="77777777" w:rsidR="00FC7F21" w:rsidRPr="00A26A5B" w:rsidRDefault="00FC7F21" w:rsidP="00A26A5B">
            <w:pPr>
              <w:spacing w:after="0" w:line="240" w:lineRule="auto"/>
              <w:jc w:val="both"/>
            </w:pPr>
          </w:p>
        </w:tc>
      </w:tr>
      <w:tr w:rsidR="00DB53DD" w:rsidRPr="00A26A5B" w14:paraId="37FB011E" w14:textId="77777777" w:rsidTr="00A26A5B">
        <w:tc>
          <w:tcPr>
            <w:tcW w:w="4854" w:type="dxa"/>
            <w:tcBorders>
              <w:bottom w:val="single" w:sz="8" w:space="0" w:color="404040"/>
            </w:tcBorders>
          </w:tcPr>
          <w:p w14:paraId="28D280F0" w14:textId="77777777" w:rsidR="00DB53DD" w:rsidRPr="00A26A5B" w:rsidRDefault="001D4534" w:rsidP="00A26A5B">
            <w:pPr>
              <w:spacing w:after="0" w:line="240" w:lineRule="auto"/>
              <w:rPr>
                <w:b/>
                <w:bCs/>
              </w:rPr>
            </w:pPr>
            <w:r>
              <w:rPr>
                <w:b/>
                <w:bCs/>
              </w:rPr>
              <w:t>50</w:t>
            </w:r>
            <w:r w:rsidR="006B60EF" w:rsidRPr="00A26A5B">
              <w:rPr>
                <w:b/>
                <w:bCs/>
              </w:rPr>
              <w:t xml:space="preserve">. </w:t>
            </w:r>
            <w:r w:rsidR="00DB53DD" w:rsidRPr="00A26A5B">
              <w:rPr>
                <w:b/>
                <w:bCs/>
              </w:rPr>
              <w:t>Duomenų apsaugos pareigūno kontaktiniai duomenys</w:t>
            </w:r>
            <w:r w:rsidR="00DB53DD" w:rsidRPr="00A26A5B">
              <w:rPr>
                <w:bCs/>
              </w:rPr>
              <w:t xml:space="preserve"> (telefono ryšio numeris, el. pašto adresas, darbo vietos adresas)</w:t>
            </w:r>
          </w:p>
        </w:tc>
        <w:tc>
          <w:tcPr>
            <w:tcW w:w="9747" w:type="dxa"/>
          </w:tcPr>
          <w:p w14:paraId="2EA94CE8" w14:textId="77777777" w:rsidR="004E67E8" w:rsidRPr="00A26A5B" w:rsidRDefault="00102E8E" w:rsidP="00A26A5B">
            <w:pPr>
              <w:spacing w:after="0" w:line="240" w:lineRule="auto"/>
            </w:pPr>
            <w:r w:rsidRPr="00A26A5B">
              <w:t>„</w:t>
            </w:r>
            <w:r w:rsidR="0025544B" w:rsidRPr="00A26A5B">
              <w:t>Jeigu turite klausimų dėl Jūsų asmens duomenų tvarkymo</w:t>
            </w:r>
            <w:r w:rsidR="004E67E8" w:rsidRPr="00A26A5B">
              <w:t xml:space="preserve">, kreipkitės į tyrėją. Tyrėjas Jūsų paklausimą gali perduoti asmeniui, atsakingam už asmens duomenų apsaugą (duomenų apsaugos pareigūnui). </w:t>
            </w:r>
          </w:p>
          <w:p w14:paraId="2FF83254" w14:textId="77777777" w:rsidR="004E67E8" w:rsidRPr="00A26A5B" w:rsidRDefault="004E67E8" w:rsidP="00A26A5B">
            <w:pPr>
              <w:spacing w:after="0" w:line="240" w:lineRule="auto"/>
            </w:pPr>
            <w:r w:rsidRPr="00A26A5B">
              <w:t xml:space="preserve">Šį </w:t>
            </w:r>
            <w:r w:rsidR="00D406D8" w:rsidRPr="00A26A5B">
              <w:t>biomedicinin</w:t>
            </w:r>
            <w:r w:rsidRPr="00A26A5B">
              <w:t>į tyrimą atliekančių institucijų duomenų apsaugos pareigūnų kontaktai:</w:t>
            </w:r>
          </w:p>
          <w:p w14:paraId="5FAF9662" w14:textId="77777777" w:rsidR="004E67E8" w:rsidRPr="00A26A5B" w:rsidRDefault="004E67E8" w:rsidP="00A26A5B">
            <w:pPr>
              <w:spacing w:after="0" w:line="240" w:lineRule="auto"/>
            </w:pPr>
            <w:r w:rsidRPr="00A26A5B">
              <w:t>Tyrimo centro duomenų apsaugos pareigūnas: telefono ryšio numeris:__________, el. pašto adresas:_______, darbo vietos adresas: __________ .“</w:t>
            </w:r>
          </w:p>
          <w:p w14:paraId="6E290D95" w14:textId="77777777" w:rsidR="00DB53DD" w:rsidRPr="00A26A5B" w:rsidRDefault="004E67E8" w:rsidP="00A26A5B">
            <w:pPr>
              <w:spacing w:after="0" w:line="240" w:lineRule="auto"/>
            </w:pPr>
            <w:r w:rsidRPr="00A26A5B">
              <w:t>Tyrimo užsakovo duomenų apsaugos pareigūnas: telefono ryšio numeris:__________, el. pašto adresas:_______, darbo vietos adresas: __________ .“</w:t>
            </w:r>
          </w:p>
        </w:tc>
      </w:tr>
      <w:tr w:rsidR="00FC7F21" w:rsidRPr="00A26A5B" w14:paraId="6FF6D535" w14:textId="77777777" w:rsidTr="001D4534">
        <w:trPr>
          <w:trHeight w:val="601"/>
        </w:trPr>
        <w:tc>
          <w:tcPr>
            <w:tcW w:w="4854" w:type="dxa"/>
            <w:tcBorders>
              <w:bottom w:val="single" w:sz="4" w:space="0" w:color="auto"/>
              <w:right w:val="nil"/>
            </w:tcBorders>
          </w:tcPr>
          <w:p w14:paraId="3366BCA2" w14:textId="77777777" w:rsidR="00FC7F21" w:rsidRPr="00A26A5B" w:rsidRDefault="006B60EF" w:rsidP="00A26A5B">
            <w:pPr>
              <w:spacing w:after="0" w:line="240" w:lineRule="auto"/>
              <w:jc w:val="both"/>
              <w:rPr>
                <w:b/>
                <w:bCs/>
              </w:rPr>
            </w:pPr>
            <w:r w:rsidRPr="00A26A5B">
              <w:rPr>
                <w:b/>
                <w:bCs/>
              </w:rPr>
              <w:lastRenderedPageBreak/>
              <w:t>5</w:t>
            </w:r>
            <w:r w:rsidR="001D4534">
              <w:rPr>
                <w:b/>
                <w:bCs/>
              </w:rPr>
              <w:t>1</w:t>
            </w:r>
            <w:r w:rsidR="00FC7F21" w:rsidRPr="00A26A5B">
              <w:rPr>
                <w:b/>
                <w:bCs/>
              </w:rPr>
              <w:t>. Paaiškintos kitos aplinkybės, kurios gali turėti įtakos asmens apsisprendimui sutikti ar atsisakyti dalyvauti biomedicininiame tyrime</w:t>
            </w:r>
          </w:p>
        </w:tc>
        <w:tc>
          <w:tcPr>
            <w:tcW w:w="9747" w:type="dxa"/>
            <w:tcBorders>
              <w:left w:val="nil"/>
            </w:tcBorders>
          </w:tcPr>
          <w:p w14:paraId="075F5970" w14:textId="77777777" w:rsidR="00FC7F21" w:rsidRPr="00A26A5B" w:rsidRDefault="00FC7F21" w:rsidP="00A26A5B">
            <w:pPr>
              <w:spacing w:after="0" w:line="240" w:lineRule="auto"/>
              <w:jc w:val="both"/>
            </w:pPr>
          </w:p>
        </w:tc>
      </w:tr>
    </w:tbl>
    <w:p w14:paraId="6B5E42F2" w14:textId="77777777" w:rsidR="00DD18BE" w:rsidRDefault="00DD18BE" w:rsidP="00BA3499">
      <w:pPr>
        <w:pStyle w:val="Heading2"/>
        <w:rPr>
          <w:b/>
        </w:rPr>
      </w:pPr>
    </w:p>
    <w:p w14:paraId="1A3B1EF3" w14:textId="77777777" w:rsidR="00704927" w:rsidRPr="001D4534" w:rsidRDefault="00704927" w:rsidP="001D4534">
      <w:pPr>
        <w:rPr>
          <w:rFonts w:ascii="Cambria" w:hAnsi="Cambria"/>
          <w:b/>
          <w:color w:val="365F91"/>
          <w:sz w:val="26"/>
          <w:szCs w:val="26"/>
        </w:rPr>
      </w:pPr>
    </w:p>
    <w:tbl>
      <w:tblPr>
        <w:tblW w:w="14601" w:type="dxa"/>
        <w:tblInd w:w="108" w:type="dxa"/>
        <w:tblBorders>
          <w:top w:val="single" w:sz="8" w:space="0" w:color="404040"/>
          <w:left w:val="single" w:sz="8" w:space="0" w:color="404040"/>
          <w:bottom w:val="single" w:sz="8" w:space="0" w:color="404040"/>
          <w:right w:val="single" w:sz="8" w:space="0" w:color="404040"/>
          <w:insideH w:val="single" w:sz="8" w:space="0" w:color="404040"/>
        </w:tblBorders>
        <w:tblLayout w:type="fixed"/>
        <w:tblLook w:val="04A0" w:firstRow="1" w:lastRow="0" w:firstColumn="1" w:lastColumn="0" w:noHBand="0" w:noVBand="1"/>
      </w:tblPr>
      <w:tblGrid>
        <w:gridCol w:w="4854"/>
        <w:gridCol w:w="9747"/>
      </w:tblGrid>
      <w:tr w:rsidR="00FC7F21" w:rsidRPr="00A26A5B" w14:paraId="4EDAF7BA" w14:textId="77777777" w:rsidTr="00A26A5B">
        <w:trPr>
          <w:trHeight w:val="473"/>
        </w:trPr>
        <w:tc>
          <w:tcPr>
            <w:tcW w:w="4854" w:type="dxa"/>
            <w:tcBorders>
              <w:top w:val="single" w:sz="8" w:space="0" w:color="404040"/>
              <w:left w:val="single" w:sz="8" w:space="0" w:color="404040"/>
              <w:bottom w:val="single" w:sz="8" w:space="0" w:color="404040"/>
            </w:tcBorders>
            <w:shd w:val="clear" w:color="auto" w:fill="A6A6A6"/>
          </w:tcPr>
          <w:p w14:paraId="691F0C71" w14:textId="77777777" w:rsidR="00FC7F21" w:rsidRPr="00A26A5B" w:rsidRDefault="00F138F9" w:rsidP="00A26A5B">
            <w:pPr>
              <w:pStyle w:val="Heading2"/>
              <w:spacing w:line="240" w:lineRule="auto"/>
              <w:rPr>
                <w:rFonts w:ascii="Calibri" w:hAnsi="Calibri"/>
                <w:b/>
                <w:bCs/>
                <w:color w:val="auto"/>
                <w:sz w:val="22"/>
                <w:szCs w:val="22"/>
              </w:rPr>
            </w:pPr>
            <w:r w:rsidRPr="00A26A5B">
              <w:rPr>
                <w:rFonts w:ascii="Calibri" w:hAnsi="Calibri"/>
                <w:b/>
                <w:bCs/>
                <w:color w:val="auto"/>
                <w:sz w:val="22"/>
                <w:szCs w:val="22"/>
              </w:rPr>
              <w:t xml:space="preserve">SUTIKIMO TURINYS. </w:t>
            </w:r>
            <w:r w:rsidR="00704927" w:rsidRPr="00A26A5B">
              <w:rPr>
                <w:rFonts w:ascii="Calibri" w:hAnsi="Calibri"/>
                <w:b/>
                <w:bCs/>
                <w:color w:val="auto"/>
                <w:sz w:val="22"/>
                <w:szCs w:val="22"/>
              </w:rPr>
              <w:t>Sutikime nurodoma, kad:</w:t>
            </w:r>
          </w:p>
        </w:tc>
        <w:tc>
          <w:tcPr>
            <w:tcW w:w="9747" w:type="dxa"/>
            <w:tcBorders>
              <w:top w:val="single" w:sz="8" w:space="0" w:color="404040"/>
              <w:bottom w:val="single" w:sz="8" w:space="0" w:color="404040"/>
              <w:right w:val="single" w:sz="8" w:space="0" w:color="404040"/>
            </w:tcBorders>
            <w:shd w:val="clear" w:color="auto" w:fill="A6A6A6"/>
          </w:tcPr>
          <w:p w14:paraId="672D45C8" w14:textId="77777777" w:rsidR="00FC7F21" w:rsidRPr="00A26A5B" w:rsidRDefault="00D8609C" w:rsidP="00A26A5B">
            <w:pPr>
              <w:spacing w:after="0" w:line="240" w:lineRule="auto"/>
              <w:jc w:val="center"/>
              <w:rPr>
                <w:bCs/>
              </w:rPr>
            </w:pPr>
            <w:r w:rsidRPr="00A26A5B">
              <w:rPr>
                <w:b/>
                <w:bCs/>
              </w:rPr>
              <w:t>G</w:t>
            </w:r>
            <w:r w:rsidR="00FC7F21" w:rsidRPr="00A26A5B">
              <w:rPr>
                <w:b/>
                <w:bCs/>
              </w:rPr>
              <w:t xml:space="preserve">alima teksto formuluotė (jei </w:t>
            </w:r>
            <w:r w:rsidR="00FC7F21" w:rsidRPr="00A26A5B">
              <w:rPr>
                <w:b/>
                <w:bCs/>
                <w:i/>
              </w:rPr>
              <w:t>negali būti perkeliama pažodžiui - turi būti pritaikyta konkrečiam tyrimui</w:t>
            </w:r>
            <w:r w:rsidR="00FC7F21" w:rsidRPr="00A26A5B">
              <w:rPr>
                <w:b/>
                <w:bCs/>
              </w:rPr>
              <w:t>)</w:t>
            </w:r>
          </w:p>
        </w:tc>
      </w:tr>
      <w:tr w:rsidR="00FC7F21" w:rsidRPr="00A26A5B" w14:paraId="27934803" w14:textId="77777777" w:rsidTr="00A26A5B">
        <w:trPr>
          <w:trHeight w:val="251"/>
        </w:trPr>
        <w:tc>
          <w:tcPr>
            <w:tcW w:w="4854" w:type="dxa"/>
            <w:shd w:val="clear" w:color="auto" w:fill="D9D9D9"/>
          </w:tcPr>
          <w:p w14:paraId="415E6DE4" w14:textId="77777777" w:rsidR="00FC7F21" w:rsidRPr="00A26A5B" w:rsidRDefault="00FC7F21" w:rsidP="00A26A5B">
            <w:pPr>
              <w:spacing w:after="0" w:line="240" w:lineRule="auto"/>
              <w:jc w:val="both"/>
              <w:rPr>
                <w:b/>
                <w:bCs/>
              </w:rPr>
            </w:pPr>
            <w:r w:rsidRPr="00A26A5B">
              <w:rPr>
                <w:b/>
                <w:bCs/>
              </w:rPr>
              <w:t>a) Asmuo suprato jam pateiktą informaciją</w:t>
            </w:r>
          </w:p>
        </w:tc>
        <w:tc>
          <w:tcPr>
            <w:tcW w:w="9747" w:type="dxa"/>
            <w:shd w:val="clear" w:color="auto" w:fill="D9D9D9"/>
          </w:tcPr>
          <w:p w14:paraId="5EAA9D11" w14:textId="77777777" w:rsidR="00025E22" w:rsidRPr="00A26A5B" w:rsidRDefault="00F72E22" w:rsidP="00A26A5B">
            <w:pPr>
              <w:spacing w:after="0" w:line="240" w:lineRule="auto"/>
            </w:pPr>
            <w:r w:rsidRPr="00A26A5B">
              <w:t>„</w:t>
            </w:r>
            <w:r w:rsidR="00025E22" w:rsidRPr="00A26A5B">
              <w:t>Aš perskaičiau šią Informuoto asmens sutikimo formą ir supratau man pateiktą informaciją.</w:t>
            </w:r>
            <w:r w:rsidRPr="00A26A5B">
              <w:t>“</w:t>
            </w:r>
          </w:p>
          <w:p w14:paraId="52587BD4" w14:textId="77777777" w:rsidR="00FC7F21" w:rsidRPr="00A26A5B" w:rsidRDefault="00FC7F21" w:rsidP="00A26A5B">
            <w:pPr>
              <w:spacing w:after="0" w:line="240" w:lineRule="auto"/>
              <w:jc w:val="both"/>
              <w:rPr>
                <w:i/>
              </w:rPr>
            </w:pPr>
          </w:p>
        </w:tc>
      </w:tr>
      <w:tr w:rsidR="00FC7F21" w:rsidRPr="00A26A5B" w14:paraId="5FC85CDB" w14:textId="77777777" w:rsidTr="00A26A5B">
        <w:trPr>
          <w:trHeight w:val="440"/>
        </w:trPr>
        <w:tc>
          <w:tcPr>
            <w:tcW w:w="4854" w:type="dxa"/>
            <w:tcBorders>
              <w:right w:val="nil"/>
            </w:tcBorders>
          </w:tcPr>
          <w:p w14:paraId="583E6651" w14:textId="77777777" w:rsidR="00FC7F21" w:rsidRPr="00A26A5B" w:rsidRDefault="00FC7F21" w:rsidP="00A26A5B">
            <w:pPr>
              <w:spacing w:after="0" w:line="240" w:lineRule="auto"/>
              <w:jc w:val="both"/>
              <w:rPr>
                <w:b/>
                <w:bCs/>
              </w:rPr>
            </w:pPr>
            <w:r w:rsidRPr="00A26A5B">
              <w:rPr>
                <w:b/>
                <w:bCs/>
              </w:rPr>
              <w:t>b) Jam buvo suteikta galimybė užduoti klausimus ir jis gavo jį tenkinančius atsakymus</w:t>
            </w:r>
          </w:p>
        </w:tc>
        <w:tc>
          <w:tcPr>
            <w:tcW w:w="9747" w:type="dxa"/>
            <w:tcBorders>
              <w:left w:val="nil"/>
            </w:tcBorders>
          </w:tcPr>
          <w:p w14:paraId="6CE81959" w14:textId="77777777" w:rsidR="00025E22" w:rsidRPr="00A26A5B" w:rsidRDefault="005D6A24" w:rsidP="00A26A5B">
            <w:pPr>
              <w:spacing w:after="0" w:line="240" w:lineRule="auto"/>
            </w:pPr>
            <w:r w:rsidRPr="00A26A5B">
              <w:t>„</w:t>
            </w:r>
            <w:r w:rsidR="00025E22" w:rsidRPr="00A26A5B">
              <w:t>Man buvo suteikta galimybė užduoti klausimus ir gavau mane tenkinančius atsakymus.</w:t>
            </w:r>
            <w:r w:rsidRPr="00A26A5B">
              <w:t>“</w:t>
            </w:r>
          </w:p>
          <w:p w14:paraId="1F216910" w14:textId="77777777" w:rsidR="00FC7F21" w:rsidRPr="00A26A5B" w:rsidRDefault="00FC7F21" w:rsidP="00A26A5B">
            <w:pPr>
              <w:spacing w:after="0" w:line="240" w:lineRule="auto"/>
              <w:jc w:val="both"/>
              <w:rPr>
                <w:i/>
              </w:rPr>
            </w:pPr>
          </w:p>
        </w:tc>
      </w:tr>
      <w:tr w:rsidR="00FC7F21" w:rsidRPr="00A26A5B" w14:paraId="11509E7B" w14:textId="77777777" w:rsidTr="00A26A5B">
        <w:trPr>
          <w:trHeight w:val="548"/>
        </w:trPr>
        <w:tc>
          <w:tcPr>
            <w:tcW w:w="4854" w:type="dxa"/>
            <w:shd w:val="clear" w:color="auto" w:fill="D9D9D9"/>
          </w:tcPr>
          <w:p w14:paraId="249F39CB" w14:textId="77777777" w:rsidR="00FC7F21" w:rsidRPr="00A26A5B" w:rsidRDefault="00FC7F21" w:rsidP="00A26A5B">
            <w:pPr>
              <w:spacing w:after="0" w:line="240" w:lineRule="auto"/>
              <w:jc w:val="both"/>
              <w:rPr>
                <w:b/>
                <w:bCs/>
              </w:rPr>
            </w:pPr>
            <w:r w:rsidRPr="00A26A5B">
              <w:rPr>
                <w:b/>
                <w:bCs/>
              </w:rPr>
              <w:t>c) suprato, kad jis ar, jei sutikimą duoda kitas sutikimą turintis teisę duoti asmuo, biomedicininiame tyrime dalyvaujantis asmuo, dėl kurio jis duoda sutikimą, gali bet kada pasitraukti iš tyrimo nenurodydamas priežasčių</w:t>
            </w:r>
          </w:p>
        </w:tc>
        <w:tc>
          <w:tcPr>
            <w:tcW w:w="9747" w:type="dxa"/>
            <w:shd w:val="clear" w:color="auto" w:fill="D9D9D9"/>
          </w:tcPr>
          <w:p w14:paraId="0B78DA5F" w14:textId="77777777" w:rsidR="00FD1CAA" w:rsidRPr="00A26A5B" w:rsidRDefault="00FD1CAA" w:rsidP="00A26A5B">
            <w:pPr>
              <w:spacing w:after="0" w:line="240" w:lineRule="auto"/>
              <w:rPr>
                <w:i/>
              </w:rPr>
            </w:pPr>
            <w:r w:rsidRPr="00A26A5B">
              <w:rPr>
                <w:i/>
              </w:rPr>
              <w:t>Jei sutikimą dalyvauti tyrime duoda pats asmuo:</w:t>
            </w:r>
          </w:p>
          <w:p w14:paraId="365E15C6" w14:textId="77777777" w:rsidR="00FD1CAA" w:rsidRPr="00A26A5B" w:rsidRDefault="005D6A24" w:rsidP="00A26A5B">
            <w:pPr>
              <w:spacing w:after="0" w:line="240" w:lineRule="auto"/>
            </w:pPr>
            <w:r w:rsidRPr="00A26A5B">
              <w:t>„</w:t>
            </w:r>
            <w:r w:rsidR="00025E22" w:rsidRPr="00A26A5B">
              <w:t>Supratau, kad galiu bet kada pasitraukti iš tyrimo, nenurodydama(s) priežasčių</w:t>
            </w:r>
            <w:r w:rsidRPr="00A26A5B">
              <w:t>.“</w:t>
            </w:r>
          </w:p>
          <w:p w14:paraId="52762DA9" w14:textId="77777777" w:rsidR="00DA7CA5" w:rsidRPr="00A26A5B" w:rsidRDefault="00DA7CA5" w:rsidP="00A26A5B">
            <w:pPr>
              <w:spacing w:after="0" w:line="240" w:lineRule="auto"/>
            </w:pPr>
          </w:p>
          <w:p w14:paraId="1AC29958" w14:textId="77777777" w:rsidR="00FD1CAA" w:rsidRPr="00A26A5B" w:rsidRDefault="00FD1CAA" w:rsidP="00A26A5B">
            <w:pPr>
              <w:spacing w:after="0" w:line="240" w:lineRule="auto"/>
              <w:rPr>
                <w:i/>
              </w:rPr>
            </w:pPr>
            <w:r w:rsidRPr="00A26A5B">
              <w:rPr>
                <w:i/>
              </w:rPr>
              <w:t>Jei sutikimą dalyvauti tyrime duoda kitas asmuo:</w:t>
            </w:r>
          </w:p>
          <w:p w14:paraId="36817C7E" w14:textId="77777777" w:rsidR="00FD1CAA" w:rsidRPr="00A26A5B" w:rsidRDefault="005D6A24" w:rsidP="00A26A5B">
            <w:pPr>
              <w:spacing w:after="0" w:line="240" w:lineRule="auto"/>
            </w:pPr>
            <w:r w:rsidRPr="00A26A5B">
              <w:t>„</w:t>
            </w:r>
            <w:r w:rsidR="00025E22" w:rsidRPr="00A26A5B">
              <w:t>Supratau, kad asmuo, dėl kurio dalyvavimo biomedicininiame tyrime aš duodu sutikimą, gali bet kada pasitraukti iš tyrimo, nenurodydamas priežasčių.</w:t>
            </w:r>
            <w:r w:rsidRPr="00A26A5B">
              <w:t>“</w:t>
            </w:r>
          </w:p>
          <w:p w14:paraId="2091B81B" w14:textId="77777777" w:rsidR="006455E3" w:rsidRPr="00A26A5B" w:rsidRDefault="006455E3" w:rsidP="00A26A5B">
            <w:pPr>
              <w:spacing w:after="0" w:line="240" w:lineRule="auto"/>
              <w:rPr>
                <w:i/>
              </w:rPr>
            </w:pPr>
          </w:p>
        </w:tc>
      </w:tr>
      <w:tr w:rsidR="00FC7F21" w:rsidRPr="00A26A5B" w14:paraId="7CBA4B7D" w14:textId="77777777" w:rsidTr="00A26A5B">
        <w:trPr>
          <w:trHeight w:val="548"/>
        </w:trPr>
        <w:tc>
          <w:tcPr>
            <w:tcW w:w="4854" w:type="dxa"/>
            <w:tcBorders>
              <w:right w:val="nil"/>
            </w:tcBorders>
          </w:tcPr>
          <w:p w14:paraId="5CDC90C6" w14:textId="77777777" w:rsidR="00FC7F21" w:rsidRPr="00A26A5B" w:rsidRDefault="00FC7F21" w:rsidP="00A26A5B">
            <w:pPr>
              <w:spacing w:after="0" w:line="240" w:lineRule="auto"/>
              <w:jc w:val="both"/>
              <w:rPr>
                <w:b/>
                <w:bCs/>
              </w:rPr>
            </w:pPr>
            <w:r w:rsidRPr="00A26A5B">
              <w:rPr>
                <w:b/>
                <w:bCs/>
              </w:rPr>
              <w:t>d) suprato, kad norėdamas atšaukti sutikimą dalyvauti biomedicininiame tyrime turi apie tai raštu informuoti tyrėją ar kitą jo įgaliotą biomedicininį tyrimą atliekantį asmenį</w:t>
            </w:r>
          </w:p>
        </w:tc>
        <w:tc>
          <w:tcPr>
            <w:tcW w:w="9747" w:type="dxa"/>
            <w:tcBorders>
              <w:left w:val="nil"/>
            </w:tcBorders>
          </w:tcPr>
          <w:p w14:paraId="14AAEFB2" w14:textId="77777777" w:rsidR="00FC7F21" w:rsidRPr="00A26A5B" w:rsidRDefault="005D6A24" w:rsidP="00A26A5B">
            <w:pPr>
              <w:spacing w:after="0" w:line="240" w:lineRule="auto"/>
              <w:rPr>
                <w:i/>
              </w:rPr>
            </w:pPr>
            <w:r w:rsidRPr="00A26A5B">
              <w:t>„</w:t>
            </w:r>
            <w:r w:rsidR="00025E22" w:rsidRPr="00A26A5B">
              <w:t>Supratau, kad norėdama(s) atšaukti sutikimą dalyvauti biomedicininiame tyrime, raštu turiu apie tai informuoti tyrėją / kitą jo įgaliotą biomedicininį tyrimą atliekantį asmenį.</w:t>
            </w:r>
            <w:r w:rsidRPr="00A26A5B">
              <w:t>“</w:t>
            </w:r>
          </w:p>
        </w:tc>
      </w:tr>
      <w:tr w:rsidR="00FC7F21" w:rsidRPr="00A26A5B" w14:paraId="44550D13" w14:textId="77777777" w:rsidTr="00A26A5B">
        <w:trPr>
          <w:trHeight w:val="548"/>
        </w:trPr>
        <w:tc>
          <w:tcPr>
            <w:tcW w:w="4854" w:type="dxa"/>
            <w:shd w:val="clear" w:color="auto" w:fill="D9D9D9"/>
          </w:tcPr>
          <w:p w14:paraId="11EEF3B9" w14:textId="77777777" w:rsidR="00FC7F21" w:rsidRPr="00A26A5B" w:rsidRDefault="00FC7F21" w:rsidP="00A26A5B">
            <w:pPr>
              <w:spacing w:after="0" w:line="240" w:lineRule="auto"/>
              <w:jc w:val="both"/>
              <w:rPr>
                <w:b/>
                <w:bCs/>
              </w:rPr>
            </w:pPr>
            <w:r w:rsidRPr="00A26A5B">
              <w:rPr>
                <w:b/>
                <w:bCs/>
              </w:rPr>
              <w:t>e) turėjo pakankamai laiko apsvarstyti jam suteiktą informaciją apie biomedicininį tyrimą</w:t>
            </w:r>
          </w:p>
        </w:tc>
        <w:tc>
          <w:tcPr>
            <w:tcW w:w="9747" w:type="dxa"/>
            <w:shd w:val="clear" w:color="auto" w:fill="D9D9D9"/>
          </w:tcPr>
          <w:p w14:paraId="1708B6AF" w14:textId="77777777" w:rsidR="00FC7F21" w:rsidRPr="00A26A5B" w:rsidRDefault="005D6A24" w:rsidP="00A26A5B">
            <w:pPr>
              <w:spacing w:after="0" w:line="240" w:lineRule="auto"/>
              <w:rPr>
                <w:i/>
              </w:rPr>
            </w:pPr>
            <w:r w:rsidRPr="00A26A5B">
              <w:t>„</w:t>
            </w:r>
            <w:r w:rsidR="00025E22" w:rsidRPr="00A26A5B">
              <w:t>Patvirtinu, kad turėjau užtektinai laiko apsvarstyti man suteiktą informaciją apie biomedicininį tyrimą.</w:t>
            </w:r>
            <w:r w:rsidRPr="00A26A5B">
              <w:t>“</w:t>
            </w:r>
          </w:p>
        </w:tc>
      </w:tr>
      <w:tr w:rsidR="00FC7F21" w:rsidRPr="00A26A5B" w14:paraId="2D3C1055" w14:textId="77777777" w:rsidTr="00A26A5B">
        <w:trPr>
          <w:trHeight w:val="370"/>
        </w:trPr>
        <w:tc>
          <w:tcPr>
            <w:tcW w:w="4854" w:type="dxa"/>
            <w:tcBorders>
              <w:right w:val="nil"/>
            </w:tcBorders>
          </w:tcPr>
          <w:p w14:paraId="0DE35FE8" w14:textId="77777777" w:rsidR="00FC7F21" w:rsidRPr="00A26A5B" w:rsidRDefault="00287931" w:rsidP="00A26A5B">
            <w:pPr>
              <w:spacing w:after="0" w:line="240" w:lineRule="auto"/>
              <w:jc w:val="both"/>
              <w:rPr>
                <w:b/>
                <w:bCs/>
                <w:lang w:val="en-US"/>
              </w:rPr>
            </w:pPr>
            <w:r w:rsidRPr="00A26A5B">
              <w:rPr>
                <w:b/>
                <w:bCs/>
              </w:rPr>
              <w:t xml:space="preserve">f) </w:t>
            </w:r>
            <w:r w:rsidR="00FC7F21" w:rsidRPr="00A26A5B">
              <w:rPr>
                <w:b/>
                <w:bCs/>
              </w:rPr>
              <w:t>suprato, kad dalyvavimas tyrime yra savanoriškas</w:t>
            </w:r>
          </w:p>
        </w:tc>
        <w:tc>
          <w:tcPr>
            <w:tcW w:w="9747" w:type="dxa"/>
            <w:tcBorders>
              <w:left w:val="nil"/>
            </w:tcBorders>
          </w:tcPr>
          <w:p w14:paraId="66E2FE20" w14:textId="77777777" w:rsidR="00FC7F21" w:rsidRPr="00A26A5B" w:rsidRDefault="005D6A24" w:rsidP="00A26A5B">
            <w:pPr>
              <w:spacing w:after="0" w:line="240" w:lineRule="auto"/>
              <w:rPr>
                <w:i/>
              </w:rPr>
            </w:pPr>
            <w:r w:rsidRPr="00A26A5B">
              <w:t>„</w:t>
            </w:r>
            <w:r w:rsidR="00025E22" w:rsidRPr="00A26A5B">
              <w:t>Supratau, kad dalyvavimas šiame tyrime yra savanoriškas.</w:t>
            </w:r>
            <w:r w:rsidRPr="00A26A5B">
              <w:t>“</w:t>
            </w:r>
          </w:p>
        </w:tc>
      </w:tr>
      <w:tr w:rsidR="00FC7F21" w:rsidRPr="00A26A5B" w14:paraId="397D3544" w14:textId="77777777" w:rsidTr="00A26A5B">
        <w:trPr>
          <w:trHeight w:val="260"/>
        </w:trPr>
        <w:tc>
          <w:tcPr>
            <w:tcW w:w="4854" w:type="dxa"/>
            <w:shd w:val="clear" w:color="auto" w:fill="D9D9D9"/>
          </w:tcPr>
          <w:p w14:paraId="744B4645" w14:textId="77777777" w:rsidR="00FC7F21" w:rsidRPr="00A26A5B" w:rsidRDefault="00FC7F21" w:rsidP="00A26A5B">
            <w:pPr>
              <w:spacing w:after="0" w:line="240" w:lineRule="auto"/>
              <w:jc w:val="both"/>
              <w:rPr>
                <w:b/>
                <w:bCs/>
                <w:lang w:val="en-US"/>
              </w:rPr>
            </w:pPr>
            <w:r w:rsidRPr="00A26A5B">
              <w:rPr>
                <w:b/>
                <w:bCs/>
              </w:rPr>
              <w:t>g) patvirtina, kad sutikimą duoda laisva valia</w:t>
            </w:r>
          </w:p>
        </w:tc>
        <w:tc>
          <w:tcPr>
            <w:tcW w:w="9747" w:type="dxa"/>
            <w:shd w:val="clear" w:color="auto" w:fill="D9D9D9"/>
          </w:tcPr>
          <w:p w14:paraId="06D3CA84" w14:textId="77777777" w:rsidR="00FC7F21" w:rsidRPr="00A26A5B" w:rsidRDefault="0047558E" w:rsidP="00A26A5B">
            <w:pPr>
              <w:spacing w:after="0" w:line="240" w:lineRule="auto"/>
            </w:pPr>
            <w:r w:rsidRPr="00A26A5B">
              <w:t>„</w:t>
            </w:r>
            <w:r w:rsidR="00025E22" w:rsidRPr="00A26A5B">
              <w:t>Patvirtinu, kad sutikimą dalyvauti šiame biomedicininiame tyrime duodu laisva valia.</w:t>
            </w:r>
            <w:r w:rsidRPr="00A26A5B">
              <w:t>“</w:t>
            </w:r>
          </w:p>
          <w:p w14:paraId="060CF0C4" w14:textId="77777777" w:rsidR="006455E3" w:rsidRPr="00A26A5B" w:rsidRDefault="006455E3" w:rsidP="00A26A5B">
            <w:pPr>
              <w:spacing w:after="0" w:line="240" w:lineRule="auto"/>
              <w:rPr>
                <w:i/>
              </w:rPr>
            </w:pPr>
          </w:p>
        </w:tc>
      </w:tr>
      <w:tr w:rsidR="00FC7F21" w:rsidRPr="00A26A5B" w14:paraId="20C564B5" w14:textId="77777777" w:rsidTr="00A26A5B">
        <w:trPr>
          <w:trHeight w:val="548"/>
        </w:trPr>
        <w:tc>
          <w:tcPr>
            <w:tcW w:w="4854" w:type="dxa"/>
            <w:tcBorders>
              <w:right w:val="nil"/>
            </w:tcBorders>
          </w:tcPr>
          <w:p w14:paraId="13715609" w14:textId="77777777" w:rsidR="00FC7F21" w:rsidRPr="00A26A5B" w:rsidRDefault="00FC7F21" w:rsidP="00A26A5B">
            <w:pPr>
              <w:spacing w:after="0" w:line="240" w:lineRule="auto"/>
              <w:jc w:val="both"/>
              <w:rPr>
                <w:b/>
                <w:bCs/>
                <w:lang w:val="en-US"/>
              </w:rPr>
            </w:pPr>
            <w:r w:rsidRPr="00A26A5B">
              <w:rPr>
                <w:b/>
                <w:bCs/>
              </w:rPr>
              <w:t>h) leidžia naudoti asmens duomenis ta apimtimi ir būdu, kaip nurodyta Informuoto asmens sutikimo formoje</w:t>
            </w:r>
          </w:p>
        </w:tc>
        <w:tc>
          <w:tcPr>
            <w:tcW w:w="9747" w:type="dxa"/>
            <w:tcBorders>
              <w:left w:val="nil"/>
            </w:tcBorders>
          </w:tcPr>
          <w:p w14:paraId="7DFE530F" w14:textId="77777777" w:rsidR="00FC7F21" w:rsidRPr="00A26A5B" w:rsidRDefault="0047558E" w:rsidP="00A26A5B">
            <w:pPr>
              <w:spacing w:after="0" w:line="240" w:lineRule="auto"/>
              <w:rPr>
                <w:i/>
              </w:rPr>
            </w:pPr>
            <w:r w:rsidRPr="00A26A5B">
              <w:t>„</w:t>
            </w:r>
            <w:r w:rsidR="00025E22" w:rsidRPr="00A26A5B">
              <w:t>Leidžiu naudoti asmens duomenis ta apimtimi ir būdu, kaip nurodyta Informuoto asmens sutikimo formoje.</w:t>
            </w:r>
            <w:r w:rsidRPr="00A26A5B">
              <w:t>“</w:t>
            </w:r>
          </w:p>
        </w:tc>
      </w:tr>
      <w:tr w:rsidR="00FC7F21" w:rsidRPr="00A26A5B" w14:paraId="3A65F97B" w14:textId="77777777" w:rsidTr="00A26A5B">
        <w:trPr>
          <w:trHeight w:val="548"/>
        </w:trPr>
        <w:tc>
          <w:tcPr>
            <w:tcW w:w="4854" w:type="dxa"/>
            <w:shd w:val="clear" w:color="auto" w:fill="D9D9D9"/>
          </w:tcPr>
          <w:p w14:paraId="4FB529C7" w14:textId="77777777" w:rsidR="00FC7F21" w:rsidRPr="00A26A5B" w:rsidRDefault="00FC7F21" w:rsidP="00A26A5B">
            <w:pPr>
              <w:spacing w:after="0" w:line="240" w:lineRule="auto"/>
              <w:jc w:val="both"/>
              <w:rPr>
                <w:b/>
                <w:bCs/>
              </w:rPr>
            </w:pPr>
            <w:r w:rsidRPr="00A26A5B">
              <w:rPr>
                <w:b/>
                <w:bCs/>
              </w:rPr>
              <w:t>i) patvirtina, kad gavo Informuoto asmens sutikimo formos egzempliorių, pasirašytą tyrėjo ar kito jo įgalioto biomedicininį tyrimą atliekančio asmens</w:t>
            </w:r>
          </w:p>
        </w:tc>
        <w:tc>
          <w:tcPr>
            <w:tcW w:w="9747" w:type="dxa"/>
            <w:shd w:val="clear" w:color="auto" w:fill="D9D9D9"/>
          </w:tcPr>
          <w:p w14:paraId="74108FB5" w14:textId="77777777" w:rsidR="00FC7F21" w:rsidRPr="00A26A5B" w:rsidRDefault="0047558E" w:rsidP="00A26A5B">
            <w:pPr>
              <w:spacing w:after="0" w:line="240" w:lineRule="auto"/>
              <w:rPr>
                <w:i/>
              </w:rPr>
            </w:pPr>
            <w:r w:rsidRPr="00A26A5B">
              <w:t>„</w:t>
            </w:r>
            <w:r w:rsidR="00025E22" w:rsidRPr="00A26A5B">
              <w:t>Patvirtinu, kad gavau Informuoto asmens sutikimo formos egzempliorių, pasirašytą tyrėjo /  kito jo įgalioto biomedicininį tyrimą atliekančio asmens.</w:t>
            </w:r>
            <w:r w:rsidRPr="00A26A5B">
              <w:t>“</w:t>
            </w:r>
          </w:p>
        </w:tc>
      </w:tr>
      <w:tr w:rsidR="00FC7F21" w:rsidRPr="00A26A5B" w14:paraId="61D5E77C" w14:textId="77777777" w:rsidTr="00A26A5B">
        <w:trPr>
          <w:trHeight w:val="304"/>
        </w:trPr>
        <w:tc>
          <w:tcPr>
            <w:tcW w:w="4854" w:type="dxa"/>
            <w:shd w:val="clear" w:color="auto" w:fill="A6A6A6"/>
          </w:tcPr>
          <w:p w14:paraId="7520BEB8" w14:textId="77777777" w:rsidR="00FC7F21" w:rsidRPr="00A26A5B" w:rsidRDefault="00FD1CAA" w:rsidP="00A26A5B">
            <w:pPr>
              <w:spacing w:after="0" w:line="240" w:lineRule="auto"/>
              <w:jc w:val="both"/>
              <w:rPr>
                <w:bCs/>
              </w:rPr>
            </w:pPr>
            <w:r w:rsidRPr="00A26A5B">
              <w:rPr>
                <w:b/>
                <w:bCs/>
              </w:rPr>
              <w:t>48</w:t>
            </w:r>
            <w:r w:rsidR="00FC7F21" w:rsidRPr="00A26A5B">
              <w:rPr>
                <w:b/>
                <w:bCs/>
              </w:rPr>
              <w:t>. ĮFORMINIMO REIKALAVIMAI</w:t>
            </w:r>
          </w:p>
        </w:tc>
        <w:tc>
          <w:tcPr>
            <w:tcW w:w="9747" w:type="dxa"/>
            <w:shd w:val="clear" w:color="auto" w:fill="A6A6A6"/>
          </w:tcPr>
          <w:p w14:paraId="04418D49" w14:textId="77777777" w:rsidR="00FC7F21" w:rsidRPr="00A26A5B" w:rsidRDefault="00FC7F21" w:rsidP="00A26A5B">
            <w:pPr>
              <w:spacing w:after="0" w:line="240" w:lineRule="auto"/>
              <w:jc w:val="both"/>
              <w:rPr>
                <w:b/>
              </w:rPr>
            </w:pPr>
          </w:p>
        </w:tc>
      </w:tr>
      <w:tr w:rsidR="00FC7F21" w:rsidRPr="00A26A5B" w14:paraId="3BEAA0F8" w14:textId="77777777" w:rsidTr="00A26A5B">
        <w:trPr>
          <w:trHeight w:val="548"/>
        </w:trPr>
        <w:tc>
          <w:tcPr>
            <w:tcW w:w="4854" w:type="dxa"/>
            <w:shd w:val="clear" w:color="auto" w:fill="D9D9D9"/>
          </w:tcPr>
          <w:p w14:paraId="661E6233" w14:textId="77777777" w:rsidR="00FC7F21" w:rsidRPr="00A26A5B" w:rsidRDefault="00F81489" w:rsidP="00A26A5B">
            <w:pPr>
              <w:spacing w:after="0" w:line="240" w:lineRule="auto"/>
              <w:jc w:val="both"/>
              <w:rPr>
                <w:b/>
                <w:bCs/>
              </w:rPr>
            </w:pPr>
            <w:r w:rsidRPr="00A26A5B">
              <w:rPr>
                <w:b/>
                <w:bCs/>
              </w:rPr>
              <w:lastRenderedPageBreak/>
              <w:t>47.1. N</w:t>
            </w:r>
            <w:r w:rsidR="00FC7F21" w:rsidRPr="00A26A5B">
              <w:rPr>
                <w:b/>
                <w:bCs/>
              </w:rPr>
              <w:t>umatyta vieta asmens ar kito sutikimą turinčio teisę duoti asmens ir tyrėjo ar kito jo įgalioto biomedicininį tyrimą atliekančio asmens:</w:t>
            </w:r>
          </w:p>
        </w:tc>
        <w:tc>
          <w:tcPr>
            <w:tcW w:w="9747" w:type="dxa"/>
            <w:shd w:val="clear" w:color="auto" w:fill="D9D9D9"/>
          </w:tcPr>
          <w:p w14:paraId="36AA3CC8" w14:textId="77777777" w:rsidR="00FC7F21" w:rsidRPr="00A26A5B" w:rsidRDefault="00FC7F21" w:rsidP="00A26A5B">
            <w:pPr>
              <w:spacing w:after="0" w:line="240" w:lineRule="auto"/>
              <w:jc w:val="both"/>
            </w:pPr>
          </w:p>
        </w:tc>
      </w:tr>
      <w:tr w:rsidR="00FC7F21" w:rsidRPr="00A26A5B" w14:paraId="5118E2C5" w14:textId="77777777" w:rsidTr="00A26A5B">
        <w:trPr>
          <w:trHeight w:val="380"/>
        </w:trPr>
        <w:tc>
          <w:tcPr>
            <w:tcW w:w="4854" w:type="dxa"/>
            <w:tcBorders>
              <w:right w:val="nil"/>
            </w:tcBorders>
          </w:tcPr>
          <w:p w14:paraId="332E1B8B" w14:textId="77777777" w:rsidR="00FC7F21" w:rsidRPr="00A26A5B" w:rsidRDefault="00FC7F21" w:rsidP="00A26A5B">
            <w:pPr>
              <w:pStyle w:val="ListParagraph"/>
              <w:numPr>
                <w:ilvl w:val="0"/>
                <w:numId w:val="1"/>
              </w:numPr>
              <w:spacing w:after="0" w:line="240" w:lineRule="auto"/>
              <w:ind w:left="338" w:hanging="338"/>
              <w:jc w:val="both"/>
              <w:rPr>
                <w:b/>
                <w:bCs/>
              </w:rPr>
            </w:pPr>
            <w:r w:rsidRPr="00A26A5B">
              <w:rPr>
                <w:b/>
                <w:bCs/>
              </w:rPr>
              <w:t>vardui, pavardei</w:t>
            </w:r>
          </w:p>
        </w:tc>
        <w:tc>
          <w:tcPr>
            <w:tcW w:w="9747" w:type="dxa"/>
            <w:tcBorders>
              <w:left w:val="nil"/>
            </w:tcBorders>
          </w:tcPr>
          <w:p w14:paraId="0AE367FC" w14:textId="77777777" w:rsidR="00FC7F21" w:rsidRPr="00A26A5B" w:rsidRDefault="00FC7F21" w:rsidP="00A26A5B">
            <w:pPr>
              <w:spacing w:after="0" w:line="240" w:lineRule="auto"/>
              <w:jc w:val="both"/>
            </w:pPr>
          </w:p>
        </w:tc>
      </w:tr>
      <w:tr w:rsidR="00FC7F21" w:rsidRPr="00A26A5B" w14:paraId="102B77C0" w14:textId="77777777" w:rsidTr="00A26A5B">
        <w:trPr>
          <w:trHeight w:val="414"/>
        </w:trPr>
        <w:tc>
          <w:tcPr>
            <w:tcW w:w="4854" w:type="dxa"/>
            <w:shd w:val="clear" w:color="auto" w:fill="D9D9D9"/>
          </w:tcPr>
          <w:p w14:paraId="42C0908F" w14:textId="77777777" w:rsidR="00FC7F21" w:rsidRPr="00A26A5B" w:rsidRDefault="00FC7F21" w:rsidP="00A26A5B">
            <w:pPr>
              <w:spacing w:after="0" w:line="240" w:lineRule="auto"/>
              <w:jc w:val="both"/>
              <w:rPr>
                <w:b/>
                <w:bCs/>
              </w:rPr>
            </w:pPr>
            <w:r w:rsidRPr="00A26A5B">
              <w:rPr>
                <w:b/>
                <w:bCs/>
              </w:rPr>
              <w:t>b) parašui</w:t>
            </w:r>
          </w:p>
        </w:tc>
        <w:tc>
          <w:tcPr>
            <w:tcW w:w="9747" w:type="dxa"/>
            <w:shd w:val="clear" w:color="auto" w:fill="D9D9D9"/>
          </w:tcPr>
          <w:p w14:paraId="7076947D" w14:textId="77777777" w:rsidR="00FC7F21" w:rsidRPr="00A26A5B" w:rsidRDefault="00FC7F21" w:rsidP="00A26A5B">
            <w:pPr>
              <w:spacing w:after="0" w:line="240" w:lineRule="auto"/>
              <w:jc w:val="both"/>
            </w:pPr>
          </w:p>
        </w:tc>
      </w:tr>
      <w:tr w:rsidR="00FC7F21" w:rsidRPr="00A26A5B" w14:paraId="2F60504F" w14:textId="77777777" w:rsidTr="00A26A5B">
        <w:trPr>
          <w:trHeight w:val="419"/>
        </w:trPr>
        <w:tc>
          <w:tcPr>
            <w:tcW w:w="4854" w:type="dxa"/>
            <w:tcBorders>
              <w:right w:val="nil"/>
            </w:tcBorders>
          </w:tcPr>
          <w:p w14:paraId="6E9DA96F" w14:textId="77777777" w:rsidR="00FC7F21" w:rsidRPr="00A26A5B" w:rsidRDefault="00FC7F21" w:rsidP="00A26A5B">
            <w:pPr>
              <w:spacing w:after="0" w:line="240" w:lineRule="auto"/>
              <w:jc w:val="both"/>
              <w:rPr>
                <w:b/>
                <w:bCs/>
              </w:rPr>
            </w:pPr>
            <w:r w:rsidRPr="00A26A5B">
              <w:rPr>
                <w:b/>
                <w:bCs/>
              </w:rPr>
              <w:t>c) dokumento pasirašymo datai</w:t>
            </w:r>
          </w:p>
        </w:tc>
        <w:tc>
          <w:tcPr>
            <w:tcW w:w="9747" w:type="dxa"/>
            <w:tcBorders>
              <w:left w:val="nil"/>
            </w:tcBorders>
          </w:tcPr>
          <w:p w14:paraId="3179F95E" w14:textId="77777777" w:rsidR="00FC7F21" w:rsidRPr="00A26A5B" w:rsidRDefault="00FC7F21" w:rsidP="00A26A5B">
            <w:pPr>
              <w:spacing w:after="0" w:line="240" w:lineRule="auto"/>
              <w:jc w:val="both"/>
            </w:pPr>
          </w:p>
        </w:tc>
      </w:tr>
      <w:tr w:rsidR="00FC7F21" w:rsidRPr="00A26A5B" w14:paraId="1C356495" w14:textId="77777777" w:rsidTr="00A26A5B">
        <w:trPr>
          <w:trHeight w:val="411"/>
        </w:trPr>
        <w:tc>
          <w:tcPr>
            <w:tcW w:w="4854" w:type="dxa"/>
            <w:shd w:val="clear" w:color="auto" w:fill="D9D9D9"/>
          </w:tcPr>
          <w:p w14:paraId="1CF5B347" w14:textId="77777777" w:rsidR="00FC7F21" w:rsidRPr="00A26A5B" w:rsidRDefault="00FC7F21" w:rsidP="00A26A5B">
            <w:pPr>
              <w:spacing w:after="0" w:line="240" w:lineRule="auto"/>
              <w:jc w:val="both"/>
              <w:rPr>
                <w:b/>
                <w:bCs/>
              </w:rPr>
            </w:pPr>
            <w:r w:rsidRPr="00A26A5B">
              <w:rPr>
                <w:b/>
                <w:bCs/>
              </w:rPr>
              <w:t>d) laikui</w:t>
            </w:r>
          </w:p>
        </w:tc>
        <w:tc>
          <w:tcPr>
            <w:tcW w:w="9747" w:type="dxa"/>
            <w:shd w:val="clear" w:color="auto" w:fill="D9D9D9"/>
          </w:tcPr>
          <w:p w14:paraId="18EB76B3" w14:textId="77777777" w:rsidR="00FC7F21" w:rsidRPr="00A26A5B" w:rsidRDefault="00FC7F21" w:rsidP="00A26A5B">
            <w:pPr>
              <w:spacing w:after="0" w:line="240" w:lineRule="auto"/>
              <w:jc w:val="both"/>
            </w:pPr>
          </w:p>
        </w:tc>
      </w:tr>
      <w:tr w:rsidR="00FC7F21" w:rsidRPr="00A26A5B" w14:paraId="7F5C4A52" w14:textId="77777777" w:rsidTr="00A26A5B">
        <w:trPr>
          <w:trHeight w:val="418"/>
        </w:trPr>
        <w:tc>
          <w:tcPr>
            <w:tcW w:w="4854" w:type="dxa"/>
            <w:tcBorders>
              <w:right w:val="nil"/>
            </w:tcBorders>
          </w:tcPr>
          <w:p w14:paraId="47605A68" w14:textId="77777777" w:rsidR="00FC7F21" w:rsidRPr="00A26A5B" w:rsidRDefault="00FC7F21" w:rsidP="00A26A5B">
            <w:pPr>
              <w:spacing w:after="0" w:line="240" w:lineRule="auto"/>
              <w:jc w:val="both"/>
              <w:rPr>
                <w:b/>
                <w:bCs/>
              </w:rPr>
            </w:pPr>
            <w:r w:rsidRPr="00A26A5B">
              <w:rPr>
                <w:b/>
                <w:bCs/>
              </w:rPr>
              <w:t>e) atstovavimo pagrindui nurodyti</w:t>
            </w:r>
          </w:p>
        </w:tc>
        <w:tc>
          <w:tcPr>
            <w:tcW w:w="9747" w:type="dxa"/>
            <w:tcBorders>
              <w:left w:val="nil"/>
            </w:tcBorders>
          </w:tcPr>
          <w:p w14:paraId="56791D0C" w14:textId="77777777" w:rsidR="00FC7F21" w:rsidRPr="00A26A5B" w:rsidRDefault="00FC7F21" w:rsidP="00A26A5B">
            <w:pPr>
              <w:spacing w:after="0" w:line="240" w:lineRule="auto"/>
              <w:jc w:val="both"/>
            </w:pPr>
          </w:p>
        </w:tc>
      </w:tr>
      <w:tr w:rsidR="00FC7F21" w:rsidRPr="00A26A5B" w14:paraId="4CCC68FF" w14:textId="77777777" w:rsidTr="00A26A5B">
        <w:trPr>
          <w:trHeight w:val="548"/>
        </w:trPr>
        <w:tc>
          <w:tcPr>
            <w:tcW w:w="4854" w:type="dxa"/>
            <w:shd w:val="clear" w:color="auto" w:fill="D9D9D9"/>
          </w:tcPr>
          <w:p w14:paraId="129C1A63" w14:textId="77777777" w:rsidR="00FC7F21" w:rsidRPr="00A26A5B" w:rsidRDefault="00F81489" w:rsidP="00A26A5B">
            <w:pPr>
              <w:spacing w:after="0" w:line="240" w:lineRule="auto"/>
              <w:jc w:val="both"/>
              <w:rPr>
                <w:b/>
                <w:bCs/>
              </w:rPr>
            </w:pPr>
            <w:r w:rsidRPr="00A26A5B">
              <w:rPr>
                <w:b/>
                <w:bCs/>
              </w:rPr>
              <w:t>N</w:t>
            </w:r>
            <w:r w:rsidR="00FC7F21" w:rsidRPr="00A26A5B">
              <w:rPr>
                <w:b/>
                <w:bCs/>
              </w:rPr>
              <w:t>urodyta formos parengimo data ir (arba) kitas identifikavimo žymuo (versija, numeris ar pan.)</w:t>
            </w:r>
          </w:p>
        </w:tc>
        <w:tc>
          <w:tcPr>
            <w:tcW w:w="9747" w:type="dxa"/>
            <w:shd w:val="clear" w:color="auto" w:fill="D9D9D9"/>
          </w:tcPr>
          <w:p w14:paraId="09ACFF57" w14:textId="77777777" w:rsidR="00FC7F21" w:rsidRPr="00A26A5B" w:rsidRDefault="00FC7F21" w:rsidP="00A26A5B">
            <w:pPr>
              <w:spacing w:after="0" w:line="240" w:lineRule="auto"/>
              <w:jc w:val="both"/>
            </w:pPr>
          </w:p>
        </w:tc>
      </w:tr>
      <w:tr w:rsidR="00FC7F21" w:rsidRPr="00A26A5B" w14:paraId="3703CC24" w14:textId="77777777" w:rsidTr="00A26A5B">
        <w:trPr>
          <w:trHeight w:val="548"/>
        </w:trPr>
        <w:tc>
          <w:tcPr>
            <w:tcW w:w="4854" w:type="dxa"/>
            <w:tcBorders>
              <w:right w:val="nil"/>
            </w:tcBorders>
          </w:tcPr>
          <w:p w14:paraId="58E4E7E9" w14:textId="77777777" w:rsidR="00FC7F21" w:rsidRPr="00A26A5B" w:rsidRDefault="00F81489" w:rsidP="00A26A5B">
            <w:pPr>
              <w:spacing w:after="0" w:line="240" w:lineRule="auto"/>
              <w:jc w:val="both"/>
              <w:rPr>
                <w:b/>
                <w:bCs/>
              </w:rPr>
            </w:pPr>
            <w:r w:rsidRPr="00A26A5B">
              <w:rPr>
                <w:b/>
                <w:bCs/>
              </w:rPr>
              <w:t>F</w:t>
            </w:r>
            <w:r w:rsidR="00FC7F21" w:rsidRPr="00A26A5B">
              <w:rPr>
                <w:b/>
                <w:bCs/>
              </w:rPr>
              <w:t>orma parašyta suprantamai, nevartojant specialių medicininių ar kitų mokslinių terminų, retai vartojamų tarptautinių žodžių</w:t>
            </w:r>
          </w:p>
        </w:tc>
        <w:tc>
          <w:tcPr>
            <w:tcW w:w="9747" w:type="dxa"/>
            <w:tcBorders>
              <w:left w:val="nil"/>
            </w:tcBorders>
          </w:tcPr>
          <w:p w14:paraId="60A1B759" w14:textId="77777777" w:rsidR="00FC7F21" w:rsidRPr="00A26A5B" w:rsidRDefault="00FC7F21" w:rsidP="00A26A5B">
            <w:pPr>
              <w:spacing w:after="0" w:line="240" w:lineRule="auto"/>
              <w:jc w:val="both"/>
            </w:pPr>
          </w:p>
        </w:tc>
      </w:tr>
    </w:tbl>
    <w:p w14:paraId="27BB4FC1" w14:textId="77777777" w:rsidR="00B1185E" w:rsidRDefault="00B1185E" w:rsidP="00C66F21">
      <w:pPr>
        <w:spacing w:after="0" w:line="240" w:lineRule="auto"/>
        <w:ind w:firstLine="720"/>
        <w:jc w:val="both"/>
      </w:pPr>
    </w:p>
    <w:p w14:paraId="57EF6E50" w14:textId="77777777" w:rsidR="00704927" w:rsidRDefault="00704927" w:rsidP="00704927">
      <w:pPr>
        <w:spacing w:after="0" w:line="240" w:lineRule="auto"/>
        <w:ind w:firstLine="720"/>
        <w:jc w:val="center"/>
      </w:pPr>
      <w:r>
        <w:t>____________</w:t>
      </w:r>
    </w:p>
    <w:p w14:paraId="1767CCAE" w14:textId="77777777" w:rsidR="00704927" w:rsidRPr="00FC7F21" w:rsidRDefault="00704927" w:rsidP="00704927">
      <w:pPr>
        <w:spacing w:after="0" w:line="240" w:lineRule="auto"/>
        <w:ind w:firstLine="720"/>
        <w:jc w:val="center"/>
      </w:pPr>
    </w:p>
    <w:sectPr w:rsidR="00704927" w:rsidRPr="00FC7F21" w:rsidSect="00402819">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8211" w14:textId="77777777" w:rsidR="005C5054" w:rsidRDefault="005C5054" w:rsidP="00D126CA">
      <w:pPr>
        <w:spacing w:after="0" w:line="240" w:lineRule="auto"/>
      </w:pPr>
      <w:r>
        <w:separator/>
      </w:r>
    </w:p>
  </w:endnote>
  <w:endnote w:type="continuationSeparator" w:id="0">
    <w:p w14:paraId="606A1A50" w14:textId="77777777" w:rsidR="005C5054" w:rsidRDefault="005C5054" w:rsidP="00D1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default"/>
    <w:sig w:usb0="00000005" w:usb1="00000000" w:usb2="00000000" w:usb3="00000000" w:csb0="00000080" w:csb1="00000000"/>
  </w:font>
  <w:font w:name="Aistika">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2B4E" w14:textId="77777777" w:rsidR="005C5054" w:rsidRDefault="005C5054" w:rsidP="00D126CA">
      <w:pPr>
        <w:spacing w:after="0" w:line="240" w:lineRule="auto"/>
      </w:pPr>
      <w:r>
        <w:separator/>
      </w:r>
    </w:p>
  </w:footnote>
  <w:footnote w:type="continuationSeparator" w:id="0">
    <w:p w14:paraId="11719756" w14:textId="77777777" w:rsidR="005C5054" w:rsidRDefault="005C5054" w:rsidP="00D126CA">
      <w:pPr>
        <w:spacing w:after="0" w:line="240" w:lineRule="auto"/>
      </w:pPr>
      <w:r>
        <w:continuationSeparator/>
      </w:r>
    </w:p>
  </w:footnote>
  <w:footnote w:id="1">
    <w:p w14:paraId="4FF71EB5" w14:textId="77777777" w:rsidR="00262340" w:rsidRDefault="00262340">
      <w:pPr>
        <w:pStyle w:val="FootnoteText"/>
      </w:pPr>
      <w:r>
        <w:rPr>
          <w:rStyle w:val="FootnoteReference"/>
        </w:rPr>
        <w:footnoteRef/>
      </w:r>
      <w:r>
        <w:t xml:space="preserve"> Atkreipiame dėmesį, kad </w:t>
      </w:r>
      <w:r w:rsidR="00481189">
        <w:rPr>
          <w:color w:val="000000"/>
        </w:rPr>
        <w:t>tiriamiesiems mokama kompensacija už vieną dalyvaujant biomedicininiame tyrime sugaištą valandą negali viršyti vidutinio valandinio atlygio, apskaičiuoto Lietuvos statistikos departamento paskelbtą paskutinio ketvirčio šalies ūkio (neįtraukiant individualių įmonių darbo užmokesčio duomenų) darbuotojų vidutinio mėnesinio bruto darbo užmokesčio dydį padalinus iš Socialinės apsaugos ir darbo ministro patvirtinto metinio vidutinio mėnesio darbo valandų skaičiaus, esant penkių darbo dienų savaitei. Kompensacija tiriamajam už dalyvaujant biomedicininiame tyrime per kalendorinį mėnesį sugaištą laiką negali viršyti Lietuvos statistikos departamento paskelbto paskutinio ketvirčio šalies ūkio (neįtraukiant individualių įmonių darbo užmokesčio duomenų) darbuotojų vidutinio mėnesinio bruto darbo užmokesčio dydžio</w:t>
      </w:r>
      <w:r w:rsidR="002A34CF">
        <w:rPr>
          <w:color w:val="000000"/>
        </w:rPr>
        <w:t xml:space="preserve">. </w:t>
      </w:r>
      <w:r w:rsidR="00481189">
        <w:rPr>
          <w:color w:val="000000"/>
        </w:rPr>
        <w:t xml:space="preserve"> </w:t>
      </w:r>
    </w:p>
  </w:footnote>
  <w:footnote w:id="2">
    <w:p w14:paraId="5661EFED" w14:textId="77777777" w:rsidR="00771C54" w:rsidRDefault="00771C54">
      <w:pPr>
        <w:pStyle w:val="FootnoteText"/>
      </w:pPr>
      <w:r>
        <w:rPr>
          <w:rStyle w:val="FootnoteReference"/>
        </w:rPr>
        <w:footnoteRef/>
      </w:r>
      <w:r>
        <w:t xml:space="preserve"> Nurodomi užsakovas, SPĮ</w:t>
      </w:r>
    </w:p>
  </w:footnote>
  <w:footnote w:id="3">
    <w:p w14:paraId="063E3FB4" w14:textId="77777777" w:rsidR="00961114" w:rsidRPr="006D2935" w:rsidRDefault="00961114" w:rsidP="00961114">
      <w:pPr>
        <w:pStyle w:val="NoSpacing"/>
        <w:rPr>
          <w:sz w:val="20"/>
          <w:szCs w:val="20"/>
        </w:rPr>
      </w:pPr>
      <w:r>
        <w:rPr>
          <w:rStyle w:val="FootnoteReference"/>
        </w:rPr>
        <w:footnoteRef/>
      </w:r>
      <w:r>
        <w:t xml:space="preserve"> </w:t>
      </w:r>
      <w:r>
        <w:rPr>
          <w:sz w:val="20"/>
          <w:szCs w:val="20"/>
        </w:rPr>
        <w:t>V</w:t>
      </w:r>
      <w:r w:rsidRPr="005707F3">
        <w:rPr>
          <w:sz w:val="20"/>
          <w:szCs w:val="20"/>
        </w:rPr>
        <w:t xml:space="preserve">adovaujantis </w:t>
      </w:r>
      <w:r>
        <w:rPr>
          <w:sz w:val="20"/>
          <w:szCs w:val="20"/>
        </w:rPr>
        <w:t xml:space="preserve">Bendruoju duomenų apsaugos reglamentu </w:t>
      </w:r>
      <w:r w:rsidRPr="005707F3">
        <w:rPr>
          <w:sz w:val="20"/>
          <w:szCs w:val="20"/>
        </w:rPr>
        <w:t xml:space="preserve">(ES) 2016/679), asmens duomenys gali būti tvarkomi tik laikantis su asmens duomenų tvarkymu susijusių principų, įtvirtintų </w:t>
      </w:r>
      <w:r>
        <w:rPr>
          <w:sz w:val="20"/>
          <w:szCs w:val="20"/>
        </w:rPr>
        <w:t xml:space="preserve">šio </w:t>
      </w:r>
      <w:r w:rsidRPr="005707F3">
        <w:rPr>
          <w:sz w:val="20"/>
          <w:szCs w:val="20"/>
        </w:rPr>
        <w:t xml:space="preserve">Reglamento 5 straipsnyje, ir kai toks asmens duomenų tvarkymas gali būti pagrįstas bent viena teisėto asmens duomenų tvarkymo sąlyga, numatyta Reglamento 6 ir (ar) 9 straipsnyje. </w:t>
      </w:r>
      <w:r w:rsidR="00E270F8">
        <w:rPr>
          <w:sz w:val="20"/>
          <w:szCs w:val="20"/>
        </w:rPr>
        <w:t xml:space="preserve">Viena iš teisėto tvarkymo sąlygų – asmens sutikimas. </w:t>
      </w:r>
      <w:r w:rsidRPr="005707F3">
        <w:rPr>
          <w:sz w:val="20"/>
          <w:szCs w:val="20"/>
        </w:rPr>
        <w:t xml:space="preserve">Vadovaujantis Reglamento 9 straipsniu, specialių kategorijų asmens duomenų tvarkymui mokslinių tyrimų tikslais </w:t>
      </w:r>
      <w:r>
        <w:rPr>
          <w:sz w:val="20"/>
          <w:szCs w:val="20"/>
        </w:rPr>
        <w:t xml:space="preserve">taip pat gali būti </w:t>
      </w:r>
      <w:r w:rsidRPr="005707F3">
        <w:rPr>
          <w:sz w:val="20"/>
          <w:szCs w:val="20"/>
        </w:rPr>
        <w:t>taikomas 9 straipsnio 2 dalies j punktas.</w:t>
      </w:r>
      <w:r>
        <w:rPr>
          <w:sz w:val="18"/>
          <w:szCs w:val="18"/>
        </w:rPr>
        <w:t xml:space="preserve"> </w:t>
      </w:r>
      <w:r>
        <w:rPr>
          <w:sz w:val="20"/>
          <w:szCs w:val="20"/>
        </w:rPr>
        <w:t xml:space="preserve">Daugiau informacijos </w:t>
      </w:r>
      <w:r w:rsidR="00542CE7">
        <w:rPr>
          <w:sz w:val="20"/>
          <w:szCs w:val="20"/>
        </w:rPr>
        <w:t xml:space="preserve">apie </w:t>
      </w:r>
      <w:r w:rsidR="00E270F8">
        <w:rPr>
          <w:sz w:val="20"/>
          <w:szCs w:val="20"/>
        </w:rPr>
        <w:t xml:space="preserve">asmens duomenų tvarkymo klinikinių tyrimų tikslais sąlygas </w:t>
      </w:r>
      <w:r w:rsidR="00542CE7">
        <w:rPr>
          <w:sz w:val="20"/>
          <w:szCs w:val="20"/>
        </w:rPr>
        <w:t>rasite</w:t>
      </w:r>
      <w:r w:rsidRPr="006D2935">
        <w:rPr>
          <w:sz w:val="20"/>
          <w:szCs w:val="20"/>
        </w:rPr>
        <w:t xml:space="preserve"> 2019 m. sausio 23 d. Europos duomenų apsaugos valdybos </w:t>
      </w:r>
      <w:r w:rsidR="00542CE7" w:rsidRPr="006D2935">
        <w:rPr>
          <w:sz w:val="20"/>
          <w:szCs w:val="20"/>
        </w:rPr>
        <w:t>nuomon</w:t>
      </w:r>
      <w:r w:rsidR="00542CE7">
        <w:rPr>
          <w:sz w:val="20"/>
          <w:szCs w:val="20"/>
        </w:rPr>
        <w:t>ėje</w:t>
      </w:r>
      <w:r w:rsidR="00542CE7" w:rsidRPr="006D2935">
        <w:rPr>
          <w:sz w:val="20"/>
          <w:szCs w:val="20"/>
        </w:rPr>
        <w:t xml:space="preserve"> </w:t>
      </w:r>
      <w:r w:rsidRPr="006D2935">
        <w:rPr>
          <w:sz w:val="20"/>
          <w:szCs w:val="20"/>
        </w:rPr>
        <w:t>„</w:t>
      </w:r>
      <w:hyperlink r:id="rId1" w:history="1">
        <w:r w:rsidRPr="00040867">
          <w:rPr>
            <w:rStyle w:val="Hyperlink"/>
            <w:sz w:val="20"/>
            <w:szCs w:val="20"/>
          </w:rPr>
          <w:t xml:space="preserve">Opinion 3/2019 concerning the Questions and Answers on the interplay between the Clinical Trials Regulation (CTR) and the General Data Protection </w:t>
        </w:r>
        <w:r w:rsidR="007C38BA">
          <w:rPr>
            <w:rStyle w:val="Hyperlink"/>
            <w:sz w:val="20"/>
            <w:szCs w:val="20"/>
          </w:rPr>
          <w:t>R</w:t>
        </w:r>
        <w:r w:rsidR="007C38BA" w:rsidRPr="00040867">
          <w:rPr>
            <w:rStyle w:val="Hyperlink"/>
            <w:sz w:val="20"/>
            <w:szCs w:val="20"/>
          </w:rPr>
          <w:t xml:space="preserve">egulation </w:t>
        </w:r>
        <w:r w:rsidRPr="00040867">
          <w:rPr>
            <w:rStyle w:val="Hyperlink"/>
            <w:sz w:val="20"/>
            <w:szCs w:val="20"/>
          </w:rPr>
          <w:t>(GDPR) (art. 70.1.b))</w:t>
        </w:r>
      </w:hyperlink>
      <w:r>
        <w:rPr>
          <w:sz w:val="20"/>
          <w:szCs w:val="20"/>
        </w:rPr>
        <w:t>.</w:t>
      </w:r>
      <w:r w:rsidRPr="006D2935">
        <w:rPr>
          <w:sz w:val="20"/>
          <w:szCs w:val="20"/>
        </w:rPr>
        <w:t xml:space="preserve">“ </w:t>
      </w:r>
      <w:r w:rsidR="00E270F8">
        <w:rPr>
          <w:sz w:val="20"/>
          <w:szCs w:val="20"/>
        </w:rPr>
        <w:t>Dėl asmens duomenų teisėto tvarkymo sąlygos (-ų) rekomenduojame konsultuotis su</w:t>
      </w:r>
      <w:r w:rsidR="00E270F8" w:rsidRPr="006D2935">
        <w:rPr>
          <w:sz w:val="20"/>
          <w:szCs w:val="20"/>
        </w:rPr>
        <w:t xml:space="preserve"> duomenų apsaugos pareigūn</w:t>
      </w:r>
      <w:r w:rsidR="00E270F8">
        <w:rPr>
          <w:sz w:val="20"/>
          <w:szCs w:val="20"/>
        </w:rPr>
        <w:t>u</w:t>
      </w:r>
      <w:r w:rsidR="00E270F8" w:rsidRPr="006D2935">
        <w:rPr>
          <w:sz w:val="20"/>
          <w:szCs w:val="20"/>
        </w:rPr>
        <w:t>.</w:t>
      </w:r>
    </w:p>
  </w:footnote>
  <w:footnote w:id="4">
    <w:p w14:paraId="1D1E7F62" w14:textId="77777777" w:rsidR="001C22A7" w:rsidRDefault="001C22A7" w:rsidP="001C22A7">
      <w:pPr>
        <w:pStyle w:val="FootnoteText"/>
        <w:jc w:val="both"/>
      </w:pPr>
      <w:r>
        <w:rPr>
          <w:rStyle w:val="FootnoteReference"/>
        </w:rPr>
        <w:footnoteRef/>
      </w:r>
      <w:r>
        <w:t xml:space="preserve"> </w:t>
      </w:r>
      <w:r w:rsidRPr="00951156">
        <w:rPr>
          <w:szCs w:val="24"/>
        </w:rPr>
        <w:t>Europos duomenų apsaugos valdybos 2018 m. gegužės 25 d. priimtose Gairėse Nr.</w:t>
      </w:r>
      <w:r>
        <w:rPr>
          <w:szCs w:val="24"/>
        </w:rPr>
        <w:t xml:space="preserve"> </w:t>
      </w:r>
      <w:r w:rsidRPr="00951156">
        <w:rPr>
          <w:szCs w:val="24"/>
        </w:rPr>
        <w:t xml:space="preserve">2/2018 dėl nukrypti leidžiančių nuostatų pagal Reglamento (ES) 2016/679 49 straipsnį nurodyta, kad tais atvejais, kai pagal Reglamento (ES) 2016/679 6 straipsnio 1 dalies a punktą sutikimas yra teisėtas duomenų perdavimo pagrindas, duomenų subjektas turi būti iš anksto tinkamai informuojamas apie konkrečias duomenų perdavimo aplinkybes (t. y. duomenų valdytojo tapatybę, duomenų perdavimo tikslą, duomenų rūšį, teisę atšaukti sutikimą, gavėjų tapatybę arba kategorijas). </w:t>
      </w:r>
      <w:r w:rsidRPr="00C82192">
        <w:rPr>
          <w:szCs w:val="24"/>
        </w:rPr>
        <w:t xml:space="preserve">Be šio bendrojo reikalavimo, kad sutikimas turi būti grindžiamas informacija, tais atvejais, kai asmens duomenys į trečiąją valstybę perduodami pagal </w:t>
      </w:r>
      <w:r>
        <w:rPr>
          <w:szCs w:val="24"/>
        </w:rPr>
        <w:t xml:space="preserve">Reglamento </w:t>
      </w:r>
      <w:r w:rsidRPr="00951156">
        <w:rPr>
          <w:szCs w:val="24"/>
        </w:rPr>
        <w:t>(ES) 2016/679</w:t>
      </w:r>
      <w:r>
        <w:rPr>
          <w:szCs w:val="24"/>
        </w:rPr>
        <w:t xml:space="preserve"> </w:t>
      </w:r>
      <w:r w:rsidRPr="00C82192">
        <w:rPr>
          <w:szCs w:val="24"/>
        </w:rPr>
        <w:t>49 straipsnio 1 dalies a punktą</w:t>
      </w:r>
      <w:r w:rsidR="00542CE7">
        <w:rPr>
          <w:szCs w:val="24"/>
        </w:rPr>
        <w:t>.</w:t>
      </w:r>
      <w:r w:rsidR="00542CE7" w:rsidRPr="00C82192">
        <w:rPr>
          <w:szCs w:val="24"/>
        </w:rPr>
        <w:t xml:space="preserve"> </w:t>
      </w:r>
      <w:r w:rsidR="00542CE7">
        <w:rPr>
          <w:szCs w:val="24"/>
        </w:rPr>
        <w:t>P</w:t>
      </w:r>
      <w:r w:rsidRPr="00C82192">
        <w:rPr>
          <w:szCs w:val="24"/>
        </w:rPr>
        <w:t>agal šią nuostatą duomenų subjektai taip pat turi būti informuojami apie</w:t>
      </w:r>
      <w:r>
        <w:rPr>
          <w:szCs w:val="24"/>
        </w:rPr>
        <w:t xml:space="preserve"> </w:t>
      </w:r>
      <w:r w:rsidRPr="00C82192">
        <w:rPr>
          <w:szCs w:val="24"/>
        </w:rPr>
        <w:t>konkrečius</w:t>
      </w:r>
      <w:r>
        <w:rPr>
          <w:szCs w:val="24"/>
        </w:rPr>
        <w:t xml:space="preserve"> </w:t>
      </w:r>
      <w:r w:rsidRPr="00C82192">
        <w:rPr>
          <w:szCs w:val="24"/>
        </w:rPr>
        <w:t>pavojus, susijusius su jų duomenų</w:t>
      </w:r>
      <w:r>
        <w:rPr>
          <w:szCs w:val="24"/>
        </w:rPr>
        <w:t xml:space="preserve"> </w:t>
      </w:r>
      <w:r w:rsidRPr="00C82192">
        <w:rPr>
          <w:szCs w:val="24"/>
        </w:rPr>
        <w:t xml:space="preserve">perdavimu į valstybę, kurioje neužtikrinama tinkama apsauga ir netaikomos tinkamos apsaugos priemonės, kuriomis siekiama užtikrinti duomenų apsaugą. Suteikti šią informaciją būtina todėl, kad </w:t>
      </w:r>
      <w:r w:rsidRPr="00542CE7">
        <w:rPr>
          <w:szCs w:val="24"/>
        </w:rPr>
        <w:t>duomenų subjektas galėtų duoti sutikimą visapusiškai žinodamas šiuos konkrečius su duomenų perdavimu susijusius faktus, todėl, jei ši informacija nepateikiama, ši nukrypti leidžianti nuostata nebus taikoma.</w:t>
      </w:r>
      <w:r>
        <w:rPr>
          <w:szCs w:val="24"/>
        </w:rPr>
        <w:t xml:space="preserve"> </w:t>
      </w:r>
    </w:p>
  </w:footnote>
  <w:footnote w:id="5">
    <w:p w14:paraId="3609A5C6" w14:textId="77777777" w:rsidR="004B7E99" w:rsidRPr="00A26A5B" w:rsidRDefault="004B7E99" w:rsidP="006D2935">
      <w:pPr>
        <w:pStyle w:val="NoSpacing"/>
        <w:rPr>
          <w:sz w:val="20"/>
          <w:szCs w:val="20"/>
        </w:rPr>
      </w:pPr>
      <w:r w:rsidRPr="00A26A5B">
        <w:rPr>
          <w:rStyle w:val="FootnoteReference"/>
          <w:sz w:val="20"/>
          <w:szCs w:val="20"/>
        </w:rPr>
        <w:footnoteRef/>
      </w:r>
      <w:r w:rsidRPr="00A26A5B">
        <w:rPr>
          <w:sz w:val="20"/>
          <w:szCs w:val="20"/>
        </w:rPr>
        <w:t xml:space="preserve"> Europos Komisija yra priėmusi sprendimą, kad </w:t>
      </w:r>
      <w:r w:rsidR="00525040" w:rsidRPr="00A26A5B">
        <w:rPr>
          <w:sz w:val="20"/>
          <w:szCs w:val="20"/>
        </w:rPr>
        <w:t xml:space="preserve">tinkamo lygio apsaugą užtikrina šios šalys: </w:t>
      </w:r>
      <w:r w:rsidRPr="00A26A5B">
        <w:rPr>
          <w:sz w:val="20"/>
          <w:szCs w:val="20"/>
        </w:rPr>
        <w:t xml:space="preserve">Andora, Kanada (komercinės organizacijos), Faro salos, Gernsis, Izraelis, Meno sala, Japonija, Džersis, Naujoji Zelandija, Šveicarija, Urugvajus ir JAV (pagal ES ir JAV duomenų apsaugos susitarimą („privatumo skydo“ programą) (šaltinis: </w:t>
      </w:r>
      <w:hyperlink r:id="rId2" w:history="1">
        <w:r w:rsidRPr="00A26A5B">
          <w:rPr>
            <w:color w:val="0000FF"/>
            <w:sz w:val="20"/>
            <w:szCs w:val="20"/>
            <w:u w:val="single"/>
          </w:rPr>
          <w:t>https://ec.europa.eu/info/law/law-topic/data-protection/data-transfers-outside-eu/adequacy-protection-personal-data-non-eu-countries_en</w:t>
        </w:r>
      </w:hyperlink>
      <w:r w:rsidRPr="00A26A5B">
        <w:rPr>
          <w:sz w:val="20"/>
          <w:szCs w:val="20"/>
        </w:rPr>
        <w:t>)</w:t>
      </w:r>
    </w:p>
  </w:footnote>
  <w:footnote w:id="6">
    <w:p w14:paraId="2B29683C" w14:textId="77777777" w:rsidR="00517713" w:rsidRDefault="00517713">
      <w:pPr>
        <w:pStyle w:val="FootnoteText"/>
      </w:pPr>
      <w:r>
        <w:rPr>
          <w:rStyle w:val="FootnoteReference"/>
        </w:rPr>
        <w:footnoteRef/>
      </w:r>
      <w:r>
        <w:t xml:space="preserve"> </w:t>
      </w:r>
      <w:bookmarkStart w:id="10" w:name="_Hlk41388380"/>
      <w:r w:rsidR="00AF1ECB" w:rsidRPr="00CC7DA1">
        <w:t>Atsakingas tyrėjas – tyrimo metu konkretų pacientą, pasirašantį Informuoto asmens sutikimo formą, prižiūrėsiantis tyrėjas</w:t>
      </w:r>
      <w:bookmarkEnd w:id="10"/>
      <w:r w:rsidR="00D34B70" w:rsidRPr="00CC7DA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FA0"/>
    <w:multiLevelType w:val="multilevel"/>
    <w:tmpl w:val="E814C800"/>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0D827B6"/>
    <w:multiLevelType w:val="hybridMultilevel"/>
    <w:tmpl w:val="48741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451C7"/>
    <w:multiLevelType w:val="hybridMultilevel"/>
    <w:tmpl w:val="FF2CE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933156">
    <w:abstractNumId w:val="1"/>
  </w:num>
  <w:num w:numId="2" w16cid:durableId="500051273">
    <w:abstractNumId w:val="0"/>
  </w:num>
  <w:num w:numId="3" w16cid:durableId="292641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E"/>
    <w:rsid w:val="0000329E"/>
    <w:rsid w:val="00003F2D"/>
    <w:rsid w:val="000051D7"/>
    <w:rsid w:val="00012079"/>
    <w:rsid w:val="00020E05"/>
    <w:rsid w:val="00025E22"/>
    <w:rsid w:val="00026A3A"/>
    <w:rsid w:val="00037903"/>
    <w:rsid w:val="00040867"/>
    <w:rsid w:val="00046C8E"/>
    <w:rsid w:val="00050EAF"/>
    <w:rsid w:val="0005334C"/>
    <w:rsid w:val="0005575E"/>
    <w:rsid w:val="00065E94"/>
    <w:rsid w:val="000709F1"/>
    <w:rsid w:val="00073270"/>
    <w:rsid w:val="0007536C"/>
    <w:rsid w:val="0007582B"/>
    <w:rsid w:val="000812F9"/>
    <w:rsid w:val="00082212"/>
    <w:rsid w:val="00083D4F"/>
    <w:rsid w:val="00086F74"/>
    <w:rsid w:val="000871DE"/>
    <w:rsid w:val="000906DB"/>
    <w:rsid w:val="00096F29"/>
    <w:rsid w:val="000A5048"/>
    <w:rsid w:val="000A678C"/>
    <w:rsid w:val="000B133A"/>
    <w:rsid w:val="000B715F"/>
    <w:rsid w:val="000C07D0"/>
    <w:rsid w:val="000C2736"/>
    <w:rsid w:val="000C65C3"/>
    <w:rsid w:val="000D184C"/>
    <w:rsid w:val="000E18DF"/>
    <w:rsid w:val="000E501D"/>
    <w:rsid w:val="000F0CAD"/>
    <w:rsid w:val="000F1E81"/>
    <w:rsid w:val="000F59D6"/>
    <w:rsid w:val="000F6530"/>
    <w:rsid w:val="000F71EA"/>
    <w:rsid w:val="001004FD"/>
    <w:rsid w:val="0010148E"/>
    <w:rsid w:val="00101903"/>
    <w:rsid w:val="00102E8E"/>
    <w:rsid w:val="00103DA5"/>
    <w:rsid w:val="00104FB4"/>
    <w:rsid w:val="001141C7"/>
    <w:rsid w:val="001168DF"/>
    <w:rsid w:val="0012197B"/>
    <w:rsid w:val="0012348B"/>
    <w:rsid w:val="0012438D"/>
    <w:rsid w:val="001270AC"/>
    <w:rsid w:val="00127D97"/>
    <w:rsid w:val="0013230E"/>
    <w:rsid w:val="0014389E"/>
    <w:rsid w:val="00145CF1"/>
    <w:rsid w:val="0016238D"/>
    <w:rsid w:val="00162D8D"/>
    <w:rsid w:val="00163796"/>
    <w:rsid w:val="0016542F"/>
    <w:rsid w:val="001661AC"/>
    <w:rsid w:val="00167E0F"/>
    <w:rsid w:val="001809FD"/>
    <w:rsid w:val="001810B3"/>
    <w:rsid w:val="001827C3"/>
    <w:rsid w:val="00182FAC"/>
    <w:rsid w:val="00183B95"/>
    <w:rsid w:val="00184BB4"/>
    <w:rsid w:val="00191C5F"/>
    <w:rsid w:val="00192A30"/>
    <w:rsid w:val="00192EFA"/>
    <w:rsid w:val="00194635"/>
    <w:rsid w:val="00196BF6"/>
    <w:rsid w:val="001A1949"/>
    <w:rsid w:val="001A1B1F"/>
    <w:rsid w:val="001A2649"/>
    <w:rsid w:val="001A4CAB"/>
    <w:rsid w:val="001B4C2C"/>
    <w:rsid w:val="001B5CA3"/>
    <w:rsid w:val="001C22A7"/>
    <w:rsid w:val="001C31FC"/>
    <w:rsid w:val="001C3D07"/>
    <w:rsid w:val="001C7075"/>
    <w:rsid w:val="001D2607"/>
    <w:rsid w:val="001D4534"/>
    <w:rsid w:val="001E580B"/>
    <w:rsid w:val="001F1BD2"/>
    <w:rsid w:val="001F3174"/>
    <w:rsid w:val="001F4854"/>
    <w:rsid w:val="001F52D3"/>
    <w:rsid w:val="00200B8B"/>
    <w:rsid w:val="00214361"/>
    <w:rsid w:val="00242BB7"/>
    <w:rsid w:val="002430CA"/>
    <w:rsid w:val="00244F23"/>
    <w:rsid w:val="00245712"/>
    <w:rsid w:val="00253C89"/>
    <w:rsid w:val="0025544B"/>
    <w:rsid w:val="00262340"/>
    <w:rsid w:val="00263617"/>
    <w:rsid w:val="00267C02"/>
    <w:rsid w:val="0028092E"/>
    <w:rsid w:val="00285300"/>
    <w:rsid w:val="00287931"/>
    <w:rsid w:val="00287D0C"/>
    <w:rsid w:val="002A3348"/>
    <w:rsid w:val="002A34CF"/>
    <w:rsid w:val="002A3D43"/>
    <w:rsid w:val="002A544A"/>
    <w:rsid w:val="002A558E"/>
    <w:rsid w:val="002A69FF"/>
    <w:rsid w:val="002B166B"/>
    <w:rsid w:val="002B2109"/>
    <w:rsid w:val="002B3B0A"/>
    <w:rsid w:val="002C3126"/>
    <w:rsid w:val="002C38D2"/>
    <w:rsid w:val="002C54A0"/>
    <w:rsid w:val="002C7D01"/>
    <w:rsid w:val="002E560B"/>
    <w:rsid w:val="002E5916"/>
    <w:rsid w:val="002E61C6"/>
    <w:rsid w:val="002E7D02"/>
    <w:rsid w:val="002F27F7"/>
    <w:rsid w:val="002F3D57"/>
    <w:rsid w:val="002F4920"/>
    <w:rsid w:val="002F5BAB"/>
    <w:rsid w:val="00323C54"/>
    <w:rsid w:val="00336C49"/>
    <w:rsid w:val="00346572"/>
    <w:rsid w:val="00346E58"/>
    <w:rsid w:val="00347116"/>
    <w:rsid w:val="00350868"/>
    <w:rsid w:val="00353965"/>
    <w:rsid w:val="0036224A"/>
    <w:rsid w:val="00374C03"/>
    <w:rsid w:val="0038061D"/>
    <w:rsid w:val="00382A92"/>
    <w:rsid w:val="00393841"/>
    <w:rsid w:val="0039414F"/>
    <w:rsid w:val="003A4B6A"/>
    <w:rsid w:val="003A559B"/>
    <w:rsid w:val="003A5A6E"/>
    <w:rsid w:val="003B231B"/>
    <w:rsid w:val="003B5890"/>
    <w:rsid w:val="003B5D50"/>
    <w:rsid w:val="003C35AA"/>
    <w:rsid w:val="003D0465"/>
    <w:rsid w:val="003D137F"/>
    <w:rsid w:val="003D28F0"/>
    <w:rsid w:val="003E01F7"/>
    <w:rsid w:val="003E41B7"/>
    <w:rsid w:val="003E5B66"/>
    <w:rsid w:val="003F6443"/>
    <w:rsid w:val="00402128"/>
    <w:rsid w:val="00402819"/>
    <w:rsid w:val="00414F80"/>
    <w:rsid w:val="00414F95"/>
    <w:rsid w:val="00415913"/>
    <w:rsid w:val="00415960"/>
    <w:rsid w:val="0042062F"/>
    <w:rsid w:val="00431897"/>
    <w:rsid w:val="00442540"/>
    <w:rsid w:val="00446348"/>
    <w:rsid w:val="004548F1"/>
    <w:rsid w:val="00455824"/>
    <w:rsid w:val="00455E99"/>
    <w:rsid w:val="0046212B"/>
    <w:rsid w:val="00463776"/>
    <w:rsid w:val="00463F3F"/>
    <w:rsid w:val="0046403F"/>
    <w:rsid w:val="00465729"/>
    <w:rsid w:val="00467EB1"/>
    <w:rsid w:val="004727EF"/>
    <w:rsid w:val="00473C66"/>
    <w:rsid w:val="0047558E"/>
    <w:rsid w:val="00477847"/>
    <w:rsid w:val="00481189"/>
    <w:rsid w:val="00481A4F"/>
    <w:rsid w:val="00485EB9"/>
    <w:rsid w:val="00495E63"/>
    <w:rsid w:val="004963DB"/>
    <w:rsid w:val="00496607"/>
    <w:rsid w:val="00496E10"/>
    <w:rsid w:val="004976FB"/>
    <w:rsid w:val="004A1830"/>
    <w:rsid w:val="004A2D0E"/>
    <w:rsid w:val="004A7E4C"/>
    <w:rsid w:val="004B55CD"/>
    <w:rsid w:val="004B6AE2"/>
    <w:rsid w:val="004B7E99"/>
    <w:rsid w:val="004C6E9C"/>
    <w:rsid w:val="004D02FE"/>
    <w:rsid w:val="004D0F29"/>
    <w:rsid w:val="004D3AE1"/>
    <w:rsid w:val="004D6E24"/>
    <w:rsid w:val="004E67E8"/>
    <w:rsid w:val="004F1331"/>
    <w:rsid w:val="004F4769"/>
    <w:rsid w:val="004F4D6E"/>
    <w:rsid w:val="004F62A8"/>
    <w:rsid w:val="004F6D44"/>
    <w:rsid w:val="00500445"/>
    <w:rsid w:val="00503394"/>
    <w:rsid w:val="005037CF"/>
    <w:rsid w:val="00511610"/>
    <w:rsid w:val="0051692E"/>
    <w:rsid w:val="005176C2"/>
    <w:rsid w:val="00517713"/>
    <w:rsid w:val="00517768"/>
    <w:rsid w:val="00521F23"/>
    <w:rsid w:val="00525040"/>
    <w:rsid w:val="00532A05"/>
    <w:rsid w:val="00534C78"/>
    <w:rsid w:val="005355B4"/>
    <w:rsid w:val="00540C58"/>
    <w:rsid w:val="00541FB5"/>
    <w:rsid w:val="00542557"/>
    <w:rsid w:val="00542CE7"/>
    <w:rsid w:val="005443BB"/>
    <w:rsid w:val="00545A30"/>
    <w:rsid w:val="00545B29"/>
    <w:rsid w:val="00550B7F"/>
    <w:rsid w:val="005549E8"/>
    <w:rsid w:val="005558AF"/>
    <w:rsid w:val="00557F98"/>
    <w:rsid w:val="00566704"/>
    <w:rsid w:val="005707F3"/>
    <w:rsid w:val="00570B02"/>
    <w:rsid w:val="00571D97"/>
    <w:rsid w:val="00574F57"/>
    <w:rsid w:val="005753AE"/>
    <w:rsid w:val="00575AD3"/>
    <w:rsid w:val="005827AD"/>
    <w:rsid w:val="00586F9A"/>
    <w:rsid w:val="00596DA1"/>
    <w:rsid w:val="00597090"/>
    <w:rsid w:val="005A02B6"/>
    <w:rsid w:val="005A2678"/>
    <w:rsid w:val="005A6C77"/>
    <w:rsid w:val="005B6509"/>
    <w:rsid w:val="005C23F1"/>
    <w:rsid w:val="005C5054"/>
    <w:rsid w:val="005D1E66"/>
    <w:rsid w:val="005D3B7A"/>
    <w:rsid w:val="005D6A24"/>
    <w:rsid w:val="005E09FE"/>
    <w:rsid w:val="005E1271"/>
    <w:rsid w:val="005E3B47"/>
    <w:rsid w:val="005E4549"/>
    <w:rsid w:val="005E50D4"/>
    <w:rsid w:val="005E53D6"/>
    <w:rsid w:val="005F12E5"/>
    <w:rsid w:val="005F7F9E"/>
    <w:rsid w:val="00600F3C"/>
    <w:rsid w:val="00605203"/>
    <w:rsid w:val="006075DF"/>
    <w:rsid w:val="00613B73"/>
    <w:rsid w:val="0062505F"/>
    <w:rsid w:val="00630393"/>
    <w:rsid w:val="006410EB"/>
    <w:rsid w:val="006455E3"/>
    <w:rsid w:val="006531B7"/>
    <w:rsid w:val="006660EC"/>
    <w:rsid w:val="0067178F"/>
    <w:rsid w:val="0067267C"/>
    <w:rsid w:val="00673902"/>
    <w:rsid w:val="0067401F"/>
    <w:rsid w:val="00674194"/>
    <w:rsid w:val="00682EE0"/>
    <w:rsid w:val="006854AF"/>
    <w:rsid w:val="00690D68"/>
    <w:rsid w:val="00693E82"/>
    <w:rsid w:val="006942BA"/>
    <w:rsid w:val="00697AEE"/>
    <w:rsid w:val="006A32A2"/>
    <w:rsid w:val="006A4FFB"/>
    <w:rsid w:val="006A50F9"/>
    <w:rsid w:val="006A5A7E"/>
    <w:rsid w:val="006A5DC9"/>
    <w:rsid w:val="006A7931"/>
    <w:rsid w:val="006B3050"/>
    <w:rsid w:val="006B5AB8"/>
    <w:rsid w:val="006B60EF"/>
    <w:rsid w:val="006C4BF1"/>
    <w:rsid w:val="006C5F2D"/>
    <w:rsid w:val="006C642C"/>
    <w:rsid w:val="006D2935"/>
    <w:rsid w:val="006D536D"/>
    <w:rsid w:val="006E02A1"/>
    <w:rsid w:val="006E4088"/>
    <w:rsid w:val="006E547E"/>
    <w:rsid w:val="006F2A9E"/>
    <w:rsid w:val="006F784A"/>
    <w:rsid w:val="007017B5"/>
    <w:rsid w:val="00704927"/>
    <w:rsid w:val="0071148D"/>
    <w:rsid w:val="00715770"/>
    <w:rsid w:val="00715804"/>
    <w:rsid w:val="00716F24"/>
    <w:rsid w:val="00723816"/>
    <w:rsid w:val="007345A0"/>
    <w:rsid w:val="007412B7"/>
    <w:rsid w:val="007427EC"/>
    <w:rsid w:val="00747F96"/>
    <w:rsid w:val="00750AB8"/>
    <w:rsid w:val="0075256D"/>
    <w:rsid w:val="0075673B"/>
    <w:rsid w:val="007574F9"/>
    <w:rsid w:val="00765D62"/>
    <w:rsid w:val="007677E4"/>
    <w:rsid w:val="00767C85"/>
    <w:rsid w:val="00771886"/>
    <w:rsid w:val="00771C54"/>
    <w:rsid w:val="00777642"/>
    <w:rsid w:val="00777C5B"/>
    <w:rsid w:val="00781580"/>
    <w:rsid w:val="00785DA1"/>
    <w:rsid w:val="00786D10"/>
    <w:rsid w:val="0079682E"/>
    <w:rsid w:val="007A17E0"/>
    <w:rsid w:val="007A3E6B"/>
    <w:rsid w:val="007A5BB9"/>
    <w:rsid w:val="007A6635"/>
    <w:rsid w:val="007A6B8A"/>
    <w:rsid w:val="007B3980"/>
    <w:rsid w:val="007B4B19"/>
    <w:rsid w:val="007C38BA"/>
    <w:rsid w:val="007D2635"/>
    <w:rsid w:val="007D44BB"/>
    <w:rsid w:val="007E2FA6"/>
    <w:rsid w:val="007E4F5D"/>
    <w:rsid w:val="007E5150"/>
    <w:rsid w:val="007F1077"/>
    <w:rsid w:val="008037F0"/>
    <w:rsid w:val="008106C9"/>
    <w:rsid w:val="008116A1"/>
    <w:rsid w:val="00823020"/>
    <w:rsid w:val="00824B28"/>
    <w:rsid w:val="00824C78"/>
    <w:rsid w:val="008252DB"/>
    <w:rsid w:val="0082749F"/>
    <w:rsid w:val="00832C14"/>
    <w:rsid w:val="008363A6"/>
    <w:rsid w:val="00840023"/>
    <w:rsid w:val="00846A84"/>
    <w:rsid w:val="00852626"/>
    <w:rsid w:val="0085529E"/>
    <w:rsid w:val="00862578"/>
    <w:rsid w:val="00862721"/>
    <w:rsid w:val="00863B0F"/>
    <w:rsid w:val="008675ED"/>
    <w:rsid w:val="00874DB5"/>
    <w:rsid w:val="00875831"/>
    <w:rsid w:val="008863FE"/>
    <w:rsid w:val="00891C90"/>
    <w:rsid w:val="00893297"/>
    <w:rsid w:val="00895F06"/>
    <w:rsid w:val="008A540E"/>
    <w:rsid w:val="008B266D"/>
    <w:rsid w:val="008B7244"/>
    <w:rsid w:val="008C57CC"/>
    <w:rsid w:val="008D623B"/>
    <w:rsid w:val="008E0F46"/>
    <w:rsid w:val="008E3B05"/>
    <w:rsid w:val="008E3E94"/>
    <w:rsid w:val="008E6F50"/>
    <w:rsid w:val="008F0A15"/>
    <w:rsid w:val="008F5F33"/>
    <w:rsid w:val="008F76CE"/>
    <w:rsid w:val="0091760A"/>
    <w:rsid w:val="00917F64"/>
    <w:rsid w:val="00921AAA"/>
    <w:rsid w:val="00921AE5"/>
    <w:rsid w:val="00924205"/>
    <w:rsid w:val="00924757"/>
    <w:rsid w:val="00924903"/>
    <w:rsid w:val="00925C76"/>
    <w:rsid w:val="009266A4"/>
    <w:rsid w:val="009309F7"/>
    <w:rsid w:val="00930A0B"/>
    <w:rsid w:val="0093193A"/>
    <w:rsid w:val="0093423F"/>
    <w:rsid w:val="00936A1B"/>
    <w:rsid w:val="00936A7F"/>
    <w:rsid w:val="00940129"/>
    <w:rsid w:val="00941F54"/>
    <w:rsid w:val="00943906"/>
    <w:rsid w:val="009440E6"/>
    <w:rsid w:val="009524BC"/>
    <w:rsid w:val="00961114"/>
    <w:rsid w:val="00961A7A"/>
    <w:rsid w:val="009711D0"/>
    <w:rsid w:val="00972200"/>
    <w:rsid w:val="009743F3"/>
    <w:rsid w:val="00977039"/>
    <w:rsid w:val="0098040B"/>
    <w:rsid w:val="00985ADC"/>
    <w:rsid w:val="00990F4B"/>
    <w:rsid w:val="009938F2"/>
    <w:rsid w:val="009A3D69"/>
    <w:rsid w:val="009A41E0"/>
    <w:rsid w:val="009B448B"/>
    <w:rsid w:val="009B53CA"/>
    <w:rsid w:val="009B7AB5"/>
    <w:rsid w:val="009C12EB"/>
    <w:rsid w:val="009C54E2"/>
    <w:rsid w:val="009C57E7"/>
    <w:rsid w:val="009C7745"/>
    <w:rsid w:val="009D3494"/>
    <w:rsid w:val="009F0C42"/>
    <w:rsid w:val="009F30FA"/>
    <w:rsid w:val="009F7669"/>
    <w:rsid w:val="00A00407"/>
    <w:rsid w:val="00A05FB9"/>
    <w:rsid w:val="00A078E5"/>
    <w:rsid w:val="00A14D4E"/>
    <w:rsid w:val="00A17CAC"/>
    <w:rsid w:val="00A24776"/>
    <w:rsid w:val="00A2639A"/>
    <w:rsid w:val="00A26A5B"/>
    <w:rsid w:val="00A32DB9"/>
    <w:rsid w:val="00A34436"/>
    <w:rsid w:val="00A36AAB"/>
    <w:rsid w:val="00A37D9B"/>
    <w:rsid w:val="00A40556"/>
    <w:rsid w:val="00A40A2E"/>
    <w:rsid w:val="00A42EC3"/>
    <w:rsid w:val="00A436EE"/>
    <w:rsid w:val="00A451F9"/>
    <w:rsid w:val="00A4766B"/>
    <w:rsid w:val="00A51292"/>
    <w:rsid w:val="00A53D5E"/>
    <w:rsid w:val="00A53D75"/>
    <w:rsid w:val="00A56C39"/>
    <w:rsid w:val="00A56D1E"/>
    <w:rsid w:val="00A71196"/>
    <w:rsid w:val="00A714F6"/>
    <w:rsid w:val="00A72C1A"/>
    <w:rsid w:val="00A74490"/>
    <w:rsid w:val="00A8119A"/>
    <w:rsid w:val="00A83116"/>
    <w:rsid w:val="00A83FE4"/>
    <w:rsid w:val="00A85974"/>
    <w:rsid w:val="00A8761C"/>
    <w:rsid w:val="00A906ED"/>
    <w:rsid w:val="00A91689"/>
    <w:rsid w:val="00A91760"/>
    <w:rsid w:val="00A95269"/>
    <w:rsid w:val="00AA266A"/>
    <w:rsid w:val="00AA3622"/>
    <w:rsid w:val="00AA7DA2"/>
    <w:rsid w:val="00AB7D29"/>
    <w:rsid w:val="00AC15A1"/>
    <w:rsid w:val="00AC1EAE"/>
    <w:rsid w:val="00AD0D31"/>
    <w:rsid w:val="00AD203C"/>
    <w:rsid w:val="00AD2ED6"/>
    <w:rsid w:val="00AD5EDD"/>
    <w:rsid w:val="00AE0966"/>
    <w:rsid w:val="00AE5159"/>
    <w:rsid w:val="00AF1ECB"/>
    <w:rsid w:val="00B07D4F"/>
    <w:rsid w:val="00B1185E"/>
    <w:rsid w:val="00B12907"/>
    <w:rsid w:val="00B158D7"/>
    <w:rsid w:val="00B24063"/>
    <w:rsid w:val="00B35AA8"/>
    <w:rsid w:val="00B4491F"/>
    <w:rsid w:val="00B47995"/>
    <w:rsid w:val="00B5160F"/>
    <w:rsid w:val="00B60E6E"/>
    <w:rsid w:val="00B70B7F"/>
    <w:rsid w:val="00B75267"/>
    <w:rsid w:val="00B85048"/>
    <w:rsid w:val="00B93102"/>
    <w:rsid w:val="00B93B84"/>
    <w:rsid w:val="00BA3499"/>
    <w:rsid w:val="00BA5D94"/>
    <w:rsid w:val="00BB1383"/>
    <w:rsid w:val="00BB3B04"/>
    <w:rsid w:val="00BB5B30"/>
    <w:rsid w:val="00BC1B53"/>
    <w:rsid w:val="00BC560A"/>
    <w:rsid w:val="00BD23CD"/>
    <w:rsid w:val="00BD6FBC"/>
    <w:rsid w:val="00BE2DCB"/>
    <w:rsid w:val="00BE5B04"/>
    <w:rsid w:val="00BE6718"/>
    <w:rsid w:val="00BF2AA0"/>
    <w:rsid w:val="00BF309A"/>
    <w:rsid w:val="00BF33F3"/>
    <w:rsid w:val="00BF42A3"/>
    <w:rsid w:val="00C05861"/>
    <w:rsid w:val="00C07D4C"/>
    <w:rsid w:val="00C11AC4"/>
    <w:rsid w:val="00C5411B"/>
    <w:rsid w:val="00C57D2D"/>
    <w:rsid w:val="00C619F7"/>
    <w:rsid w:val="00C66F21"/>
    <w:rsid w:val="00C72EE6"/>
    <w:rsid w:val="00C76735"/>
    <w:rsid w:val="00C81EDF"/>
    <w:rsid w:val="00C846B7"/>
    <w:rsid w:val="00C86CB3"/>
    <w:rsid w:val="00C92D2E"/>
    <w:rsid w:val="00CA423A"/>
    <w:rsid w:val="00CA4DC2"/>
    <w:rsid w:val="00CA6002"/>
    <w:rsid w:val="00CB219C"/>
    <w:rsid w:val="00CB746F"/>
    <w:rsid w:val="00CC0B94"/>
    <w:rsid w:val="00CC2619"/>
    <w:rsid w:val="00CC275F"/>
    <w:rsid w:val="00CC5649"/>
    <w:rsid w:val="00CC5CC5"/>
    <w:rsid w:val="00CC7DA1"/>
    <w:rsid w:val="00CD3563"/>
    <w:rsid w:val="00CD666A"/>
    <w:rsid w:val="00CF6D96"/>
    <w:rsid w:val="00D126CA"/>
    <w:rsid w:val="00D1614A"/>
    <w:rsid w:val="00D20029"/>
    <w:rsid w:val="00D200BA"/>
    <w:rsid w:val="00D20E4A"/>
    <w:rsid w:val="00D22212"/>
    <w:rsid w:val="00D26FE5"/>
    <w:rsid w:val="00D34B70"/>
    <w:rsid w:val="00D406D8"/>
    <w:rsid w:val="00D4105B"/>
    <w:rsid w:val="00D41A3E"/>
    <w:rsid w:val="00D45759"/>
    <w:rsid w:val="00D52B5F"/>
    <w:rsid w:val="00D55BA3"/>
    <w:rsid w:val="00D5733E"/>
    <w:rsid w:val="00D57C2E"/>
    <w:rsid w:val="00D61F12"/>
    <w:rsid w:val="00D71339"/>
    <w:rsid w:val="00D71A98"/>
    <w:rsid w:val="00D71F0A"/>
    <w:rsid w:val="00D8609C"/>
    <w:rsid w:val="00D96B67"/>
    <w:rsid w:val="00D9747B"/>
    <w:rsid w:val="00DA5500"/>
    <w:rsid w:val="00DA585B"/>
    <w:rsid w:val="00DA7CA5"/>
    <w:rsid w:val="00DB5181"/>
    <w:rsid w:val="00DB53DD"/>
    <w:rsid w:val="00DB6A77"/>
    <w:rsid w:val="00DC1E86"/>
    <w:rsid w:val="00DC52FF"/>
    <w:rsid w:val="00DD18BE"/>
    <w:rsid w:val="00DD7F33"/>
    <w:rsid w:val="00DF236C"/>
    <w:rsid w:val="00DF35B7"/>
    <w:rsid w:val="00E053D8"/>
    <w:rsid w:val="00E11D38"/>
    <w:rsid w:val="00E15494"/>
    <w:rsid w:val="00E1619D"/>
    <w:rsid w:val="00E242D1"/>
    <w:rsid w:val="00E270F8"/>
    <w:rsid w:val="00E27238"/>
    <w:rsid w:val="00E372BF"/>
    <w:rsid w:val="00E40C26"/>
    <w:rsid w:val="00E42342"/>
    <w:rsid w:val="00E446B8"/>
    <w:rsid w:val="00E46A9B"/>
    <w:rsid w:val="00E46CD0"/>
    <w:rsid w:val="00E60F1F"/>
    <w:rsid w:val="00E64490"/>
    <w:rsid w:val="00E73AAE"/>
    <w:rsid w:val="00E802C7"/>
    <w:rsid w:val="00E8172D"/>
    <w:rsid w:val="00E83977"/>
    <w:rsid w:val="00E934E1"/>
    <w:rsid w:val="00E93844"/>
    <w:rsid w:val="00EA14C7"/>
    <w:rsid w:val="00EA3D2B"/>
    <w:rsid w:val="00EA5EC5"/>
    <w:rsid w:val="00EB2774"/>
    <w:rsid w:val="00EB480B"/>
    <w:rsid w:val="00EC0131"/>
    <w:rsid w:val="00EC5725"/>
    <w:rsid w:val="00EC5A42"/>
    <w:rsid w:val="00ED2356"/>
    <w:rsid w:val="00EF0D0E"/>
    <w:rsid w:val="00EF17B6"/>
    <w:rsid w:val="00EF6415"/>
    <w:rsid w:val="00F11D54"/>
    <w:rsid w:val="00F128AB"/>
    <w:rsid w:val="00F12A1E"/>
    <w:rsid w:val="00F138F9"/>
    <w:rsid w:val="00F2436E"/>
    <w:rsid w:val="00F43959"/>
    <w:rsid w:val="00F5269A"/>
    <w:rsid w:val="00F53F67"/>
    <w:rsid w:val="00F57390"/>
    <w:rsid w:val="00F6632A"/>
    <w:rsid w:val="00F66D0D"/>
    <w:rsid w:val="00F66DDA"/>
    <w:rsid w:val="00F72E22"/>
    <w:rsid w:val="00F7397E"/>
    <w:rsid w:val="00F73C07"/>
    <w:rsid w:val="00F802A3"/>
    <w:rsid w:val="00F81489"/>
    <w:rsid w:val="00F81841"/>
    <w:rsid w:val="00F831C5"/>
    <w:rsid w:val="00F848E9"/>
    <w:rsid w:val="00F86E2E"/>
    <w:rsid w:val="00F93581"/>
    <w:rsid w:val="00FA5F72"/>
    <w:rsid w:val="00FB1F61"/>
    <w:rsid w:val="00FB2798"/>
    <w:rsid w:val="00FB27C3"/>
    <w:rsid w:val="00FB3289"/>
    <w:rsid w:val="00FC0BCB"/>
    <w:rsid w:val="00FC53D9"/>
    <w:rsid w:val="00FC6666"/>
    <w:rsid w:val="00FC6E0E"/>
    <w:rsid w:val="00FC6EB3"/>
    <w:rsid w:val="00FC7F21"/>
    <w:rsid w:val="00FD03A0"/>
    <w:rsid w:val="00FD1CAA"/>
    <w:rsid w:val="00FD4AE6"/>
    <w:rsid w:val="00FD4B1D"/>
    <w:rsid w:val="00FD7469"/>
    <w:rsid w:val="00FE0E0D"/>
    <w:rsid w:val="00FE7C2E"/>
    <w:rsid w:val="00FF2222"/>
    <w:rsid w:val="00FF3407"/>
    <w:rsid w:val="00FF56A4"/>
    <w:rsid w:val="00FF7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AE30"/>
  <w15:docId w15:val="{81123453-61E5-476A-8A43-39556D2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eastAsia="lt-LT"/>
    </w:rPr>
  </w:style>
  <w:style w:type="paragraph" w:styleId="Heading1">
    <w:name w:val="heading 1"/>
    <w:basedOn w:val="Normal"/>
    <w:next w:val="Normal"/>
    <w:link w:val="Heading1Char"/>
    <w:uiPriority w:val="9"/>
    <w:qFormat/>
    <w:rsid w:val="00BA349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unhideWhenUsed/>
    <w:qFormat/>
    <w:rsid w:val="00BA3499"/>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499"/>
    <w:rPr>
      <w:rFonts w:ascii="Cambria" w:eastAsia="Times New Roman" w:hAnsi="Cambria" w:cs="Times New Roman"/>
      <w:color w:val="365F91"/>
      <w:sz w:val="32"/>
      <w:szCs w:val="32"/>
    </w:rPr>
  </w:style>
  <w:style w:type="character" w:customStyle="1" w:styleId="Heading2Char">
    <w:name w:val="Heading 2 Char"/>
    <w:link w:val="Heading2"/>
    <w:uiPriority w:val="9"/>
    <w:rsid w:val="00BA3499"/>
    <w:rPr>
      <w:rFonts w:ascii="Cambria" w:eastAsia="Times New Roman" w:hAnsi="Cambria" w:cs="Times New Roman"/>
      <w:color w:val="365F91"/>
      <w:sz w:val="26"/>
      <w:szCs w:val="26"/>
    </w:rPr>
  </w:style>
  <w:style w:type="table" w:customStyle="1" w:styleId="PlainTable51">
    <w:name w:val="Plain Table 51"/>
    <w:basedOn w:val="TableNormal"/>
    <w:uiPriority w:val="45"/>
    <w:rsid w:val="00FF7751"/>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FF77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FF77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loonText">
    <w:name w:val="Balloon Text"/>
    <w:basedOn w:val="Normal"/>
    <w:link w:val="BalloonTextChar"/>
    <w:uiPriority w:val="99"/>
    <w:semiHidden/>
    <w:unhideWhenUsed/>
    <w:rsid w:val="006A50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50F9"/>
    <w:rPr>
      <w:rFonts w:ascii="Segoe UI" w:hAnsi="Segoe UI" w:cs="Segoe UI"/>
      <w:sz w:val="18"/>
      <w:szCs w:val="18"/>
    </w:rPr>
  </w:style>
  <w:style w:type="paragraph" w:styleId="ListParagraph">
    <w:name w:val="List Paragraph"/>
    <w:basedOn w:val="Normal"/>
    <w:uiPriority w:val="34"/>
    <w:qFormat/>
    <w:rsid w:val="000C65C3"/>
    <w:pPr>
      <w:ind w:left="720"/>
      <w:contextualSpacing/>
    </w:pPr>
  </w:style>
  <w:style w:type="character" w:styleId="CommentReference">
    <w:name w:val="annotation reference"/>
    <w:uiPriority w:val="99"/>
    <w:semiHidden/>
    <w:unhideWhenUsed/>
    <w:rsid w:val="00BE6718"/>
    <w:rPr>
      <w:sz w:val="16"/>
      <w:szCs w:val="16"/>
    </w:rPr>
  </w:style>
  <w:style w:type="paragraph" w:styleId="CommentText">
    <w:name w:val="annotation text"/>
    <w:basedOn w:val="Normal"/>
    <w:link w:val="CommentTextChar"/>
    <w:unhideWhenUsed/>
    <w:rsid w:val="00BE6718"/>
    <w:pPr>
      <w:spacing w:line="240" w:lineRule="auto"/>
    </w:pPr>
    <w:rPr>
      <w:sz w:val="20"/>
      <w:szCs w:val="20"/>
    </w:rPr>
  </w:style>
  <w:style w:type="character" w:customStyle="1" w:styleId="CommentTextChar">
    <w:name w:val="Comment Text Char"/>
    <w:link w:val="CommentText"/>
    <w:rsid w:val="00BE6718"/>
    <w:rPr>
      <w:sz w:val="20"/>
      <w:szCs w:val="20"/>
    </w:rPr>
  </w:style>
  <w:style w:type="paragraph" w:styleId="CommentSubject">
    <w:name w:val="annotation subject"/>
    <w:basedOn w:val="CommentText"/>
    <w:next w:val="CommentText"/>
    <w:link w:val="CommentSubjectChar"/>
    <w:uiPriority w:val="99"/>
    <w:semiHidden/>
    <w:unhideWhenUsed/>
    <w:rsid w:val="00BE6718"/>
    <w:rPr>
      <w:b/>
      <w:bCs/>
    </w:rPr>
  </w:style>
  <w:style w:type="character" w:customStyle="1" w:styleId="CommentSubjectChar">
    <w:name w:val="Comment Subject Char"/>
    <w:link w:val="CommentSubject"/>
    <w:uiPriority w:val="99"/>
    <w:semiHidden/>
    <w:rsid w:val="00BE6718"/>
    <w:rPr>
      <w:b/>
      <w:bCs/>
      <w:sz w:val="20"/>
      <w:szCs w:val="20"/>
    </w:rPr>
  </w:style>
  <w:style w:type="character" w:customStyle="1" w:styleId="FontStyle14">
    <w:name w:val="Font Style14"/>
    <w:rsid w:val="00C86CB3"/>
    <w:rPr>
      <w:rFonts w:ascii="Arial" w:hAnsi="Arial" w:cs="Arial"/>
      <w:sz w:val="20"/>
      <w:szCs w:val="20"/>
    </w:rPr>
  </w:style>
  <w:style w:type="paragraph" w:styleId="NoSpacing">
    <w:name w:val="No Spacing"/>
    <w:basedOn w:val="Normal"/>
    <w:uiPriority w:val="1"/>
    <w:qFormat/>
    <w:rsid w:val="008B7244"/>
    <w:pPr>
      <w:spacing w:after="0" w:line="240" w:lineRule="auto"/>
    </w:pPr>
  </w:style>
  <w:style w:type="character" w:styleId="Hyperlink">
    <w:name w:val="Hyperlink"/>
    <w:uiPriority w:val="99"/>
    <w:unhideWhenUsed/>
    <w:rsid w:val="00463776"/>
    <w:rPr>
      <w:color w:val="0000FF"/>
      <w:u w:val="single"/>
    </w:rPr>
  </w:style>
  <w:style w:type="character" w:styleId="Strong">
    <w:name w:val="Strong"/>
    <w:uiPriority w:val="22"/>
    <w:qFormat/>
    <w:rsid w:val="00A56D1E"/>
    <w:rPr>
      <w:b/>
      <w:bCs/>
    </w:rPr>
  </w:style>
  <w:style w:type="character" w:customStyle="1" w:styleId="apple-converted-space">
    <w:name w:val="apple-converted-space"/>
    <w:basedOn w:val="DefaultParagraphFont"/>
    <w:rsid w:val="00AA3622"/>
  </w:style>
  <w:style w:type="paragraph" w:customStyle="1" w:styleId="Paragraph">
    <w:name w:val="Paragraph"/>
    <w:basedOn w:val="Normal"/>
    <w:link w:val="ParagraphChar"/>
    <w:rsid w:val="00A71196"/>
    <w:pPr>
      <w:spacing w:after="250" w:line="300" w:lineRule="atLeast"/>
    </w:pPr>
    <w:rPr>
      <w:rFonts w:ascii="Arial" w:eastAsia="SimSun" w:hAnsi="Arial"/>
      <w:szCs w:val="24"/>
    </w:rPr>
  </w:style>
  <w:style w:type="character" w:customStyle="1" w:styleId="ParagraphChar">
    <w:name w:val="Paragraph Char"/>
    <w:link w:val="Paragraph"/>
    <w:rsid w:val="00A71196"/>
    <w:rPr>
      <w:rFonts w:ascii="Arial" w:eastAsia="SimSun" w:hAnsi="Arial" w:cs="Times New Roman"/>
      <w:szCs w:val="24"/>
      <w:lang w:eastAsia="lt-LT"/>
    </w:rPr>
  </w:style>
  <w:style w:type="table" w:styleId="LightShading-Accent2">
    <w:name w:val="Light Shading Accent 2"/>
    <w:basedOn w:val="TableNormal"/>
    <w:uiPriority w:val="60"/>
    <w:rsid w:val="0070492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5">
    <w:name w:val="Medium Shading 1 Accent 5"/>
    <w:basedOn w:val="TableNormal"/>
    <w:uiPriority w:val="63"/>
    <w:rsid w:val="0070492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Grid1-Accent3">
    <w:name w:val="Medium Grid 1 Accent 3"/>
    <w:basedOn w:val="TableNormal"/>
    <w:uiPriority w:val="67"/>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rfulList-Accent4">
    <w:name w:val="Colorful List Accent 4"/>
    <w:basedOn w:val="TableNormal"/>
    <w:uiPriority w:val="72"/>
    <w:rsid w:val="0070492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6">
    <w:name w:val="Colorful List Accent 6"/>
    <w:basedOn w:val="TableNormal"/>
    <w:uiPriority w:val="72"/>
    <w:rsid w:val="0070492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Accent3">
    <w:name w:val="Colorful List Accent 3"/>
    <w:basedOn w:val="TableNormal"/>
    <w:uiPriority w:val="72"/>
    <w:rsid w:val="0070492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List1-Accent5">
    <w:name w:val="Medium List 1 Accent 5"/>
    <w:basedOn w:val="TableNormal"/>
    <w:uiPriority w:val="65"/>
    <w:rsid w:val="00704927"/>
    <w:rPr>
      <w:color w:val="000000"/>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Shading1-Accent3">
    <w:name w:val="Medium Shading 1 Accent 3"/>
    <w:basedOn w:val="TableNormal"/>
    <w:uiPriority w:val="63"/>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8E0F4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3">
    <w:name w:val="Light Grid Accent 3"/>
    <w:basedOn w:val="TableNormal"/>
    <w:uiPriority w:val="62"/>
    <w:rsid w:val="008E0F4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8E0F4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1">
    <w:name w:val="Šviesus tinklelis1"/>
    <w:basedOn w:val="TableNormal"/>
    <w:uiPriority w:val="62"/>
    <w:rsid w:val="008E0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TableNormal"/>
    <w:uiPriority w:val="63"/>
    <w:rsid w:val="008E0F4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Revision">
    <w:name w:val="Revision"/>
    <w:hidden/>
    <w:uiPriority w:val="99"/>
    <w:semiHidden/>
    <w:rsid w:val="00921AE5"/>
    <w:rPr>
      <w:sz w:val="22"/>
      <w:szCs w:val="22"/>
      <w:lang w:val="lt-LT" w:eastAsia="lt-LT"/>
    </w:rPr>
  </w:style>
  <w:style w:type="character" w:styleId="FootnoteReference">
    <w:name w:val="footnote reference"/>
    <w:uiPriority w:val="99"/>
    <w:semiHidden/>
    <w:unhideWhenUsed/>
    <w:rsid w:val="00D126CA"/>
    <w:rPr>
      <w:vertAlign w:val="superscript"/>
    </w:rPr>
  </w:style>
  <w:style w:type="paragraph" w:customStyle="1" w:styleId="NoSpacing1">
    <w:name w:val="No Spacing1"/>
    <w:basedOn w:val="Normal"/>
    <w:uiPriority w:val="1"/>
    <w:qFormat/>
    <w:rsid w:val="006A32A2"/>
    <w:pPr>
      <w:spacing w:after="0" w:line="240" w:lineRule="auto"/>
    </w:pPr>
  </w:style>
  <w:style w:type="character" w:customStyle="1" w:styleId="Neapdorotaspaminjimas1">
    <w:name w:val="Neapdorotas paminėjimas1"/>
    <w:uiPriority w:val="99"/>
    <w:semiHidden/>
    <w:unhideWhenUsed/>
    <w:rsid w:val="00E40C26"/>
    <w:rPr>
      <w:color w:val="605E5C"/>
      <w:shd w:val="clear" w:color="auto" w:fill="E1DFDD"/>
    </w:rPr>
  </w:style>
  <w:style w:type="paragraph" w:styleId="FootnoteText">
    <w:name w:val="footnote text"/>
    <w:basedOn w:val="Normal"/>
    <w:link w:val="FootnoteTextChar"/>
    <w:uiPriority w:val="99"/>
    <w:semiHidden/>
    <w:unhideWhenUsed/>
    <w:rsid w:val="00FD4B1D"/>
    <w:pPr>
      <w:spacing w:after="0" w:line="240" w:lineRule="auto"/>
    </w:pPr>
    <w:rPr>
      <w:sz w:val="20"/>
      <w:szCs w:val="20"/>
    </w:rPr>
  </w:style>
  <w:style w:type="character" w:customStyle="1" w:styleId="FootnoteTextChar">
    <w:name w:val="Footnote Text Char"/>
    <w:link w:val="FootnoteText"/>
    <w:uiPriority w:val="99"/>
    <w:semiHidden/>
    <w:rsid w:val="00FD4B1D"/>
    <w:rPr>
      <w:sz w:val="20"/>
      <w:szCs w:val="20"/>
    </w:rPr>
  </w:style>
  <w:style w:type="character" w:styleId="FollowedHyperlink">
    <w:name w:val="FollowedHyperlink"/>
    <w:uiPriority w:val="99"/>
    <w:semiHidden/>
    <w:unhideWhenUsed/>
    <w:rsid w:val="00EA5EC5"/>
    <w:rPr>
      <w:color w:val="800080"/>
      <w:u w:val="single"/>
    </w:rPr>
  </w:style>
  <w:style w:type="paragraph" w:customStyle="1" w:styleId="istatymas">
    <w:name w:val="istatymas"/>
    <w:basedOn w:val="Normal"/>
    <w:rsid w:val="00163796"/>
    <w:pPr>
      <w:spacing w:after="0" w:line="240" w:lineRule="auto"/>
      <w:jc w:val="center"/>
    </w:pPr>
    <w:rPr>
      <w:rFonts w:ascii="TimesLT" w:hAnsi="TimesLT"/>
      <w:sz w:val="20"/>
      <w:szCs w:val="20"/>
    </w:rPr>
  </w:style>
  <w:style w:type="paragraph" w:styleId="Header">
    <w:name w:val="header"/>
    <w:basedOn w:val="Normal"/>
    <w:link w:val="HeaderChar"/>
    <w:uiPriority w:val="99"/>
    <w:unhideWhenUsed/>
    <w:rsid w:val="0044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48"/>
  </w:style>
  <w:style w:type="paragraph" w:styleId="Footer">
    <w:name w:val="footer"/>
    <w:basedOn w:val="Normal"/>
    <w:link w:val="FooterChar"/>
    <w:uiPriority w:val="99"/>
    <w:unhideWhenUsed/>
    <w:rsid w:val="00446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48"/>
  </w:style>
  <w:style w:type="paragraph" w:styleId="BodyTextIndent">
    <w:name w:val="Body Text Indent"/>
    <w:basedOn w:val="Normal"/>
    <w:link w:val="BodyTextIndentChar"/>
    <w:rsid w:val="00C72EE6"/>
    <w:pPr>
      <w:spacing w:after="0" w:line="240" w:lineRule="auto"/>
      <w:ind w:left="720"/>
    </w:pPr>
    <w:rPr>
      <w:rFonts w:ascii="Times New Roman" w:hAnsi="Times New Roman"/>
      <w:i/>
      <w:sz w:val="24"/>
      <w:szCs w:val="20"/>
      <w:lang w:val="en-GB" w:eastAsia="en-US"/>
    </w:rPr>
  </w:style>
  <w:style w:type="character" w:customStyle="1" w:styleId="BodyTextIndentChar">
    <w:name w:val="Body Text Indent Char"/>
    <w:link w:val="BodyTextIndent"/>
    <w:rsid w:val="00C72EE6"/>
    <w:rPr>
      <w:rFonts w:ascii="Times New Roman" w:eastAsia="Times New Roman" w:hAnsi="Times New Roman" w:cs="Times New Roman"/>
      <w:i/>
      <w:sz w:val="24"/>
      <w:szCs w:val="20"/>
      <w:lang w:val="en-GB" w:eastAsia="en-US"/>
    </w:rPr>
  </w:style>
  <w:style w:type="paragraph" w:styleId="NormalWeb">
    <w:name w:val="Normal (Web)"/>
    <w:basedOn w:val="Normal"/>
    <w:uiPriority w:val="99"/>
    <w:unhideWhenUsed/>
    <w:rsid w:val="009B448B"/>
    <w:rPr>
      <w:rFonts w:ascii="Times New Roman" w:hAnsi="Times New Roman"/>
      <w:sz w:val="24"/>
      <w:szCs w:val="24"/>
    </w:rPr>
  </w:style>
  <w:style w:type="character" w:styleId="Emphasis">
    <w:name w:val="Emphasis"/>
    <w:uiPriority w:val="20"/>
    <w:qFormat/>
    <w:rsid w:val="00B07D4F"/>
    <w:rPr>
      <w:i/>
      <w:iCs/>
    </w:rPr>
  </w:style>
  <w:style w:type="character" w:customStyle="1" w:styleId="normal-h">
    <w:name w:val="normal-h"/>
    <w:basedOn w:val="DefaultParagraphFont"/>
    <w:rsid w:val="004B55CD"/>
  </w:style>
  <w:style w:type="character" w:customStyle="1" w:styleId="Neapdorotaspaminjimas2">
    <w:name w:val="Neapdorotas paminėjimas2"/>
    <w:uiPriority w:val="99"/>
    <w:semiHidden/>
    <w:unhideWhenUsed/>
    <w:rsid w:val="0004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1124">
      <w:bodyDiv w:val="1"/>
      <w:marLeft w:val="0"/>
      <w:marRight w:val="0"/>
      <w:marTop w:val="0"/>
      <w:marBottom w:val="0"/>
      <w:divBdr>
        <w:top w:val="none" w:sz="0" w:space="0" w:color="auto"/>
        <w:left w:val="none" w:sz="0" w:space="0" w:color="auto"/>
        <w:bottom w:val="none" w:sz="0" w:space="0" w:color="auto"/>
        <w:right w:val="none" w:sz="0" w:space="0" w:color="auto"/>
      </w:divBdr>
      <w:divsChild>
        <w:div w:id="544222591">
          <w:marLeft w:val="0"/>
          <w:marRight w:val="0"/>
          <w:marTop w:val="0"/>
          <w:marBottom w:val="0"/>
          <w:divBdr>
            <w:top w:val="none" w:sz="0" w:space="0" w:color="auto"/>
            <w:left w:val="none" w:sz="0" w:space="0" w:color="auto"/>
            <w:bottom w:val="none" w:sz="0" w:space="0" w:color="auto"/>
            <w:right w:val="none" w:sz="0" w:space="0" w:color="auto"/>
          </w:divBdr>
          <w:divsChild>
            <w:div w:id="14768971">
              <w:marLeft w:val="0"/>
              <w:marRight w:val="0"/>
              <w:marTop w:val="0"/>
              <w:marBottom w:val="0"/>
              <w:divBdr>
                <w:top w:val="none" w:sz="0" w:space="0" w:color="auto"/>
                <w:left w:val="none" w:sz="0" w:space="0" w:color="auto"/>
                <w:bottom w:val="none" w:sz="0" w:space="0" w:color="auto"/>
                <w:right w:val="none" w:sz="0" w:space="0" w:color="auto"/>
              </w:divBdr>
              <w:divsChild>
                <w:div w:id="748964188">
                  <w:marLeft w:val="0"/>
                  <w:marRight w:val="0"/>
                  <w:marTop w:val="0"/>
                  <w:marBottom w:val="0"/>
                  <w:divBdr>
                    <w:top w:val="none" w:sz="0" w:space="0" w:color="auto"/>
                    <w:left w:val="none" w:sz="0" w:space="0" w:color="auto"/>
                    <w:bottom w:val="none" w:sz="0" w:space="0" w:color="auto"/>
                    <w:right w:val="none" w:sz="0" w:space="0" w:color="auto"/>
                  </w:divBdr>
                </w:div>
                <w:div w:id="761606245">
                  <w:marLeft w:val="0"/>
                  <w:marRight w:val="0"/>
                  <w:marTop w:val="0"/>
                  <w:marBottom w:val="0"/>
                  <w:divBdr>
                    <w:top w:val="none" w:sz="0" w:space="0" w:color="auto"/>
                    <w:left w:val="none" w:sz="0" w:space="0" w:color="auto"/>
                    <w:bottom w:val="none" w:sz="0" w:space="0" w:color="auto"/>
                    <w:right w:val="none" w:sz="0" w:space="0" w:color="auto"/>
                  </w:divBdr>
                </w:div>
                <w:div w:id="1985693537">
                  <w:marLeft w:val="0"/>
                  <w:marRight w:val="0"/>
                  <w:marTop w:val="0"/>
                  <w:marBottom w:val="0"/>
                  <w:divBdr>
                    <w:top w:val="none" w:sz="0" w:space="0" w:color="auto"/>
                    <w:left w:val="none" w:sz="0" w:space="0" w:color="auto"/>
                    <w:bottom w:val="none" w:sz="0" w:space="0" w:color="auto"/>
                    <w:right w:val="none" w:sz="0" w:space="0" w:color="auto"/>
                  </w:divBdr>
                </w:div>
              </w:divsChild>
            </w:div>
            <w:div w:id="169639215">
              <w:marLeft w:val="0"/>
              <w:marRight w:val="0"/>
              <w:marTop w:val="0"/>
              <w:marBottom w:val="0"/>
              <w:divBdr>
                <w:top w:val="none" w:sz="0" w:space="0" w:color="auto"/>
                <w:left w:val="none" w:sz="0" w:space="0" w:color="auto"/>
                <w:bottom w:val="none" w:sz="0" w:space="0" w:color="auto"/>
                <w:right w:val="none" w:sz="0" w:space="0" w:color="auto"/>
              </w:divBdr>
              <w:divsChild>
                <w:div w:id="208613819">
                  <w:marLeft w:val="0"/>
                  <w:marRight w:val="0"/>
                  <w:marTop w:val="0"/>
                  <w:marBottom w:val="0"/>
                  <w:divBdr>
                    <w:top w:val="none" w:sz="0" w:space="0" w:color="auto"/>
                    <w:left w:val="none" w:sz="0" w:space="0" w:color="auto"/>
                    <w:bottom w:val="none" w:sz="0" w:space="0" w:color="auto"/>
                    <w:right w:val="none" w:sz="0" w:space="0" w:color="auto"/>
                  </w:divBdr>
                </w:div>
                <w:div w:id="992413479">
                  <w:marLeft w:val="0"/>
                  <w:marRight w:val="0"/>
                  <w:marTop w:val="0"/>
                  <w:marBottom w:val="0"/>
                  <w:divBdr>
                    <w:top w:val="none" w:sz="0" w:space="0" w:color="auto"/>
                    <w:left w:val="none" w:sz="0" w:space="0" w:color="auto"/>
                    <w:bottom w:val="none" w:sz="0" w:space="0" w:color="auto"/>
                    <w:right w:val="none" w:sz="0" w:space="0" w:color="auto"/>
                  </w:divBdr>
                </w:div>
                <w:div w:id="1247227972">
                  <w:marLeft w:val="0"/>
                  <w:marRight w:val="0"/>
                  <w:marTop w:val="0"/>
                  <w:marBottom w:val="0"/>
                  <w:divBdr>
                    <w:top w:val="none" w:sz="0" w:space="0" w:color="auto"/>
                    <w:left w:val="none" w:sz="0" w:space="0" w:color="auto"/>
                    <w:bottom w:val="none" w:sz="0" w:space="0" w:color="auto"/>
                    <w:right w:val="none" w:sz="0" w:space="0" w:color="auto"/>
                  </w:divBdr>
                </w:div>
                <w:div w:id="1730224460">
                  <w:marLeft w:val="0"/>
                  <w:marRight w:val="0"/>
                  <w:marTop w:val="0"/>
                  <w:marBottom w:val="0"/>
                  <w:divBdr>
                    <w:top w:val="none" w:sz="0" w:space="0" w:color="auto"/>
                    <w:left w:val="none" w:sz="0" w:space="0" w:color="auto"/>
                    <w:bottom w:val="none" w:sz="0" w:space="0" w:color="auto"/>
                    <w:right w:val="none" w:sz="0" w:space="0" w:color="auto"/>
                  </w:divBdr>
                </w:div>
                <w:div w:id="1798645516">
                  <w:marLeft w:val="0"/>
                  <w:marRight w:val="0"/>
                  <w:marTop w:val="0"/>
                  <w:marBottom w:val="0"/>
                  <w:divBdr>
                    <w:top w:val="none" w:sz="0" w:space="0" w:color="auto"/>
                    <w:left w:val="none" w:sz="0" w:space="0" w:color="auto"/>
                    <w:bottom w:val="none" w:sz="0" w:space="0" w:color="auto"/>
                    <w:right w:val="none" w:sz="0" w:space="0" w:color="auto"/>
                  </w:divBdr>
                </w:div>
                <w:div w:id="1896350810">
                  <w:marLeft w:val="0"/>
                  <w:marRight w:val="0"/>
                  <w:marTop w:val="0"/>
                  <w:marBottom w:val="0"/>
                  <w:divBdr>
                    <w:top w:val="none" w:sz="0" w:space="0" w:color="auto"/>
                    <w:left w:val="none" w:sz="0" w:space="0" w:color="auto"/>
                    <w:bottom w:val="none" w:sz="0" w:space="0" w:color="auto"/>
                    <w:right w:val="none" w:sz="0" w:space="0" w:color="auto"/>
                  </w:divBdr>
                </w:div>
                <w:div w:id="1905214764">
                  <w:marLeft w:val="0"/>
                  <w:marRight w:val="0"/>
                  <w:marTop w:val="0"/>
                  <w:marBottom w:val="0"/>
                  <w:divBdr>
                    <w:top w:val="none" w:sz="0" w:space="0" w:color="auto"/>
                    <w:left w:val="none" w:sz="0" w:space="0" w:color="auto"/>
                    <w:bottom w:val="none" w:sz="0" w:space="0" w:color="auto"/>
                    <w:right w:val="none" w:sz="0" w:space="0" w:color="auto"/>
                  </w:divBdr>
                </w:div>
                <w:div w:id="2031755743">
                  <w:marLeft w:val="0"/>
                  <w:marRight w:val="0"/>
                  <w:marTop w:val="0"/>
                  <w:marBottom w:val="0"/>
                  <w:divBdr>
                    <w:top w:val="none" w:sz="0" w:space="0" w:color="auto"/>
                    <w:left w:val="none" w:sz="0" w:space="0" w:color="auto"/>
                    <w:bottom w:val="none" w:sz="0" w:space="0" w:color="auto"/>
                    <w:right w:val="none" w:sz="0" w:space="0" w:color="auto"/>
                  </w:divBdr>
                </w:div>
              </w:divsChild>
            </w:div>
            <w:div w:id="400712095">
              <w:marLeft w:val="0"/>
              <w:marRight w:val="0"/>
              <w:marTop w:val="0"/>
              <w:marBottom w:val="0"/>
              <w:divBdr>
                <w:top w:val="none" w:sz="0" w:space="0" w:color="auto"/>
                <w:left w:val="none" w:sz="0" w:space="0" w:color="auto"/>
                <w:bottom w:val="none" w:sz="0" w:space="0" w:color="auto"/>
                <w:right w:val="none" w:sz="0" w:space="0" w:color="auto"/>
              </w:divBdr>
              <w:divsChild>
                <w:div w:id="283074951">
                  <w:marLeft w:val="0"/>
                  <w:marRight w:val="0"/>
                  <w:marTop w:val="0"/>
                  <w:marBottom w:val="0"/>
                  <w:divBdr>
                    <w:top w:val="none" w:sz="0" w:space="0" w:color="auto"/>
                    <w:left w:val="none" w:sz="0" w:space="0" w:color="auto"/>
                    <w:bottom w:val="none" w:sz="0" w:space="0" w:color="auto"/>
                    <w:right w:val="none" w:sz="0" w:space="0" w:color="auto"/>
                  </w:divBdr>
                  <w:divsChild>
                    <w:div w:id="141585309">
                      <w:marLeft w:val="0"/>
                      <w:marRight w:val="0"/>
                      <w:marTop w:val="0"/>
                      <w:marBottom w:val="0"/>
                      <w:divBdr>
                        <w:top w:val="none" w:sz="0" w:space="0" w:color="auto"/>
                        <w:left w:val="none" w:sz="0" w:space="0" w:color="auto"/>
                        <w:bottom w:val="none" w:sz="0" w:space="0" w:color="auto"/>
                        <w:right w:val="none" w:sz="0" w:space="0" w:color="auto"/>
                      </w:divBdr>
                    </w:div>
                    <w:div w:id="248318080">
                      <w:marLeft w:val="0"/>
                      <w:marRight w:val="0"/>
                      <w:marTop w:val="0"/>
                      <w:marBottom w:val="0"/>
                      <w:divBdr>
                        <w:top w:val="none" w:sz="0" w:space="0" w:color="auto"/>
                        <w:left w:val="none" w:sz="0" w:space="0" w:color="auto"/>
                        <w:bottom w:val="none" w:sz="0" w:space="0" w:color="auto"/>
                        <w:right w:val="none" w:sz="0" w:space="0" w:color="auto"/>
                      </w:divBdr>
                    </w:div>
                    <w:div w:id="334462599">
                      <w:marLeft w:val="0"/>
                      <w:marRight w:val="0"/>
                      <w:marTop w:val="0"/>
                      <w:marBottom w:val="0"/>
                      <w:divBdr>
                        <w:top w:val="none" w:sz="0" w:space="0" w:color="auto"/>
                        <w:left w:val="none" w:sz="0" w:space="0" w:color="auto"/>
                        <w:bottom w:val="none" w:sz="0" w:space="0" w:color="auto"/>
                        <w:right w:val="none" w:sz="0" w:space="0" w:color="auto"/>
                      </w:divBdr>
                      <w:divsChild>
                        <w:div w:id="156119726">
                          <w:marLeft w:val="0"/>
                          <w:marRight w:val="0"/>
                          <w:marTop w:val="0"/>
                          <w:marBottom w:val="0"/>
                          <w:divBdr>
                            <w:top w:val="none" w:sz="0" w:space="0" w:color="auto"/>
                            <w:left w:val="none" w:sz="0" w:space="0" w:color="auto"/>
                            <w:bottom w:val="none" w:sz="0" w:space="0" w:color="auto"/>
                            <w:right w:val="none" w:sz="0" w:space="0" w:color="auto"/>
                          </w:divBdr>
                        </w:div>
                        <w:div w:id="760639008">
                          <w:marLeft w:val="0"/>
                          <w:marRight w:val="0"/>
                          <w:marTop w:val="0"/>
                          <w:marBottom w:val="0"/>
                          <w:divBdr>
                            <w:top w:val="none" w:sz="0" w:space="0" w:color="auto"/>
                            <w:left w:val="none" w:sz="0" w:space="0" w:color="auto"/>
                            <w:bottom w:val="none" w:sz="0" w:space="0" w:color="auto"/>
                            <w:right w:val="none" w:sz="0" w:space="0" w:color="auto"/>
                          </w:divBdr>
                        </w:div>
                        <w:div w:id="833912559">
                          <w:marLeft w:val="0"/>
                          <w:marRight w:val="0"/>
                          <w:marTop w:val="0"/>
                          <w:marBottom w:val="0"/>
                          <w:divBdr>
                            <w:top w:val="none" w:sz="0" w:space="0" w:color="auto"/>
                            <w:left w:val="none" w:sz="0" w:space="0" w:color="auto"/>
                            <w:bottom w:val="none" w:sz="0" w:space="0" w:color="auto"/>
                            <w:right w:val="none" w:sz="0" w:space="0" w:color="auto"/>
                          </w:divBdr>
                        </w:div>
                        <w:div w:id="1102871684">
                          <w:marLeft w:val="0"/>
                          <w:marRight w:val="0"/>
                          <w:marTop w:val="0"/>
                          <w:marBottom w:val="0"/>
                          <w:divBdr>
                            <w:top w:val="none" w:sz="0" w:space="0" w:color="auto"/>
                            <w:left w:val="none" w:sz="0" w:space="0" w:color="auto"/>
                            <w:bottom w:val="none" w:sz="0" w:space="0" w:color="auto"/>
                            <w:right w:val="none" w:sz="0" w:space="0" w:color="auto"/>
                          </w:divBdr>
                        </w:div>
                        <w:div w:id="1131900673">
                          <w:marLeft w:val="0"/>
                          <w:marRight w:val="0"/>
                          <w:marTop w:val="0"/>
                          <w:marBottom w:val="0"/>
                          <w:divBdr>
                            <w:top w:val="none" w:sz="0" w:space="0" w:color="auto"/>
                            <w:left w:val="none" w:sz="0" w:space="0" w:color="auto"/>
                            <w:bottom w:val="none" w:sz="0" w:space="0" w:color="auto"/>
                            <w:right w:val="none" w:sz="0" w:space="0" w:color="auto"/>
                          </w:divBdr>
                        </w:div>
                        <w:div w:id="1169715965">
                          <w:marLeft w:val="0"/>
                          <w:marRight w:val="0"/>
                          <w:marTop w:val="0"/>
                          <w:marBottom w:val="0"/>
                          <w:divBdr>
                            <w:top w:val="none" w:sz="0" w:space="0" w:color="auto"/>
                            <w:left w:val="none" w:sz="0" w:space="0" w:color="auto"/>
                            <w:bottom w:val="none" w:sz="0" w:space="0" w:color="auto"/>
                            <w:right w:val="none" w:sz="0" w:space="0" w:color="auto"/>
                          </w:divBdr>
                        </w:div>
                        <w:div w:id="1286931091">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796604246">
                          <w:marLeft w:val="0"/>
                          <w:marRight w:val="0"/>
                          <w:marTop w:val="0"/>
                          <w:marBottom w:val="0"/>
                          <w:divBdr>
                            <w:top w:val="none" w:sz="0" w:space="0" w:color="auto"/>
                            <w:left w:val="none" w:sz="0" w:space="0" w:color="auto"/>
                            <w:bottom w:val="none" w:sz="0" w:space="0" w:color="auto"/>
                            <w:right w:val="none" w:sz="0" w:space="0" w:color="auto"/>
                          </w:divBdr>
                        </w:div>
                      </w:divsChild>
                    </w:div>
                    <w:div w:id="484974107">
                      <w:marLeft w:val="0"/>
                      <w:marRight w:val="0"/>
                      <w:marTop w:val="0"/>
                      <w:marBottom w:val="0"/>
                      <w:divBdr>
                        <w:top w:val="none" w:sz="0" w:space="0" w:color="auto"/>
                        <w:left w:val="none" w:sz="0" w:space="0" w:color="auto"/>
                        <w:bottom w:val="none" w:sz="0" w:space="0" w:color="auto"/>
                        <w:right w:val="none" w:sz="0" w:space="0" w:color="auto"/>
                      </w:divBdr>
                    </w:div>
                    <w:div w:id="546530033">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 w:id="949551161">
                          <w:marLeft w:val="0"/>
                          <w:marRight w:val="0"/>
                          <w:marTop w:val="0"/>
                          <w:marBottom w:val="0"/>
                          <w:divBdr>
                            <w:top w:val="none" w:sz="0" w:space="0" w:color="auto"/>
                            <w:left w:val="none" w:sz="0" w:space="0" w:color="auto"/>
                            <w:bottom w:val="none" w:sz="0" w:space="0" w:color="auto"/>
                            <w:right w:val="none" w:sz="0" w:space="0" w:color="auto"/>
                          </w:divBdr>
                        </w:div>
                      </w:divsChild>
                    </w:div>
                    <w:div w:id="937564593">
                      <w:marLeft w:val="0"/>
                      <w:marRight w:val="0"/>
                      <w:marTop w:val="0"/>
                      <w:marBottom w:val="0"/>
                      <w:divBdr>
                        <w:top w:val="none" w:sz="0" w:space="0" w:color="auto"/>
                        <w:left w:val="none" w:sz="0" w:space="0" w:color="auto"/>
                        <w:bottom w:val="none" w:sz="0" w:space="0" w:color="auto"/>
                        <w:right w:val="none" w:sz="0" w:space="0" w:color="auto"/>
                      </w:divBdr>
                      <w:divsChild>
                        <w:div w:id="326056980">
                          <w:marLeft w:val="0"/>
                          <w:marRight w:val="0"/>
                          <w:marTop w:val="0"/>
                          <w:marBottom w:val="0"/>
                          <w:divBdr>
                            <w:top w:val="none" w:sz="0" w:space="0" w:color="auto"/>
                            <w:left w:val="none" w:sz="0" w:space="0" w:color="auto"/>
                            <w:bottom w:val="none" w:sz="0" w:space="0" w:color="auto"/>
                            <w:right w:val="none" w:sz="0" w:space="0" w:color="auto"/>
                          </w:divBdr>
                        </w:div>
                        <w:div w:id="723915669">
                          <w:marLeft w:val="0"/>
                          <w:marRight w:val="0"/>
                          <w:marTop w:val="0"/>
                          <w:marBottom w:val="0"/>
                          <w:divBdr>
                            <w:top w:val="none" w:sz="0" w:space="0" w:color="auto"/>
                            <w:left w:val="none" w:sz="0" w:space="0" w:color="auto"/>
                            <w:bottom w:val="none" w:sz="0" w:space="0" w:color="auto"/>
                            <w:right w:val="none" w:sz="0" w:space="0" w:color="auto"/>
                          </w:divBdr>
                        </w:div>
                        <w:div w:id="1599099711">
                          <w:marLeft w:val="0"/>
                          <w:marRight w:val="0"/>
                          <w:marTop w:val="0"/>
                          <w:marBottom w:val="0"/>
                          <w:divBdr>
                            <w:top w:val="none" w:sz="0" w:space="0" w:color="auto"/>
                            <w:left w:val="none" w:sz="0" w:space="0" w:color="auto"/>
                            <w:bottom w:val="none" w:sz="0" w:space="0" w:color="auto"/>
                            <w:right w:val="none" w:sz="0" w:space="0" w:color="auto"/>
                          </w:divBdr>
                        </w:div>
                      </w:divsChild>
                    </w:div>
                    <w:div w:id="965702723">
                      <w:marLeft w:val="0"/>
                      <w:marRight w:val="0"/>
                      <w:marTop w:val="0"/>
                      <w:marBottom w:val="0"/>
                      <w:divBdr>
                        <w:top w:val="none" w:sz="0" w:space="0" w:color="auto"/>
                        <w:left w:val="none" w:sz="0" w:space="0" w:color="auto"/>
                        <w:bottom w:val="none" w:sz="0" w:space="0" w:color="auto"/>
                        <w:right w:val="none" w:sz="0" w:space="0" w:color="auto"/>
                      </w:divBdr>
                      <w:divsChild>
                        <w:div w:id="509099097">
                          <w:marLeft w:val="0"/>
                          <w:marRight w:val="0"/>
                          <w:marTop w:val="0"/>
                          <w:marBottom w:val="0"/>
                          <w:divBdr>
                            <w:top w:val="none" w:sz="0" w:space="0" w:color="auto"/>
                            <w:left w:val="none" w:sz="0" w:space="0" w:color="auto"/>
                            <w:bottom w:val="none" w:sz="0" w:space="0" w:color="auto"/>
                            <w:right w:val="none" w:sz="0" w:space="0" w:color="auto"/>
                          </w:divBdr>
                        </w:div>
                        <w:div w:id="911619567">
                          <w:marLeft w:val="0"/>
                          <w:marRight w:val="0"/>
                          <w:marTop w:val="0"/>
                          <w:marBottom w:val="0"/>
                          <w:divBdr>
                            <w:top w:val="none" w:sz="0" w:space="0" w:color="auto"/>
                            <w:left w:val="none" w:sz="0" w:space="0" w:color="auto"/>
                            <w:bottom w:val="none" w:sz="0" w:space="0" w:color="auto"/>
                            <w:right w:val="none" w:sz="0" w:space="0" w:color="auto"/>
                          </w:divBdr>
                        </w:div>
                        <w:div w:id="1013343264">
                          <w:marLeft w:val="0"/>
                          <w:marRight w:val="0"/>
                          <w:marTop w:val="0"/>
                          <w:marBottom w:val="0"/>
                          <w:divBdr>
                            <w:top w:val="none" w:sz="0" w:space="0" w:color="auto"/>
                            <w:left w:val="none" w:sz="0" w:space="0" w:color="auto"/>
                            <w:bottom w:val="none" w:sz="0" w:space="0" w:color="auto"/>
                            <w:right w:val="none" w:sz="0" w:space="0" w:color="auto"/>
                          </w:divBdr>
                        </w:div>
                        <w:div w:id="1091927821">
                          <w:marLeft w:val="0"/>
                          <w:marRight w:val="0"/>
                          <w:marTop w:val="0"/>
                          <w:marBottom w:val="0"/>
                          <w:divBdr>
                            <w:top w:val="none" w:sz="0" w:space="0" w:color="auto"/>
                            <w:left w:val="none" w:sz="0" w:space="0" w:color="auto"/>
                            <w:bottom w:val="none" w:sz="0" w:space="0" w:color="auto"/>
                            <w:right w:val="none" w:sz="0" w:space="0" w:color="auto"/>
                          </w:divBdr>
                        </w:div>
                        <w:div w:id="1092816293">
                          <w:marLeft w:val="0"/>
                          <w:marRight w:val="0"/>
                          <w:marTop w:val="0"/>
                          <w:marBottom w:val="0"/>
                          <w:divBdr>
                            <w:top w:val="none" w:sz="0" w:space="0" w:color="auto"/>
                            <w:left w:val="none" w:sz="0" w:space="0" w:color="auto"/>
                            <w:bottom w:val="none" w:sz="0" w:space="0" w:color="auto"/>
                            <w:right w:val="none" w:sz="0" w:space="0" w:color="auto"/>
                          </w:divBdr>
                        </w:div>
                        <w:div w:id="1255163641">
                          <w:marLeft w:val="0"/>
                          <w:marRight w:val="0"/>
                          <w:marTop w:val="0"/>
                          <w:marBottom w:val="0"/>
                          <w:divBdr>
                            <w:top w:val="none" w:sz="0" w:space="0" w:color="auto"/>
                            <w:left w:val="none" w:sz="0" w:space="0" w:color="auto"/>
                            <w:bottom w:val="none" w:sz="0" w:space="0" w:color="auto"/>
                            <w:right w:val="none" w:sz="0" w:space="0" w:color="auto"/>
                          </w:divBdr>
                        </w:div>
                        <w:div w:id="1425492325">
                          <w:marLeft w:val="0"/>
                          <w:marRight w:val="0"/>
                          <w:marTop w:val="0"/>
                          <w:marBottom w:val="0"/>
                          <w:divBdr>
                            <w:top w:val="none" w:sz="0" w:space="0" w:color="auto"/>
                            <w:left w:val="none" w:sz="0" w:space="0" w:color="auto"/>
                            <w:bottom w:val="none" w:sz="0" w:space="0" w:color="auto"/>
                            <w:right w:val="none" w:sz="0" w:space="0" w:color="auto"/>
                          </w:divBdr>
                        </w:div>
                        <w:div w:id="2022585078">
                          <w:marLeft w:val="0"/>
                          <w:marRight w:val="0"/>
                          <w:marTop w:val="0"/>
                          <w:marBottom w:val="0"/>
                          <w:divBdr>
                            <w:top w:val="none" w:sz="0" w:space="0" w:color="auto"/>
                            <w:left w:val="none" w:sz="0" w:space="0" w:color="auto"/>
                            <w:bottom w:val="none" w:sz="0" w:space="0" w:color="auto"/>
                            <w:right w:val="none" w:sz="0" w:space="0" w:color="auto"/>
                          </w:divBdr>
                        </w:div>
                        <w:div w:id="2039546970">
                          <w:marLeft w:val="0"/>
                          <w:marRight w:val="0"/>
                          <w:marTop w:val="0"/>
                          <w:marBottom w:val="0"/>
                          <w:divBdr>
                            <w:top w:val="none" w:sz="0" w:space="0" w:color="auto"/>
                            <w:left w:val="none" w:sz="0" w:space="0" w:color="auto"/>
                            <w:bottom w:val="none" w:sz="0" w:space="0" w:color="auto"/>
                            <w:right w:val="none" w:sz="0" w:space="0" w:color="auto"/>
                          </w:divBdr>
                        </w:div>
                      </w:divsChild>
                    </w:div>
                    <w:div w:id="1091777907">
                      <w:marLeft w:val="0"/>
                      <w:marRight w:val="0"/>
                      <w:marTop w:val="0"/>
                      <w:marBottom w:val="0"/>
                      <w:divBdr>
                        <w:top w:val="none" w:sz="0" w:space="0" w:color="auto"/>
                        <w:left w:val="none" w:sz="0" w:space="0" w:color="auto"/>
                        <w:bottom w:val="none" w:sz="0" w:space="0" w:color="auto"/>
                        <w:right w:val="none" w:sz="0" w:space="0" w:color="auto"/>
                      </w:divBdr>
                    </w:div>
                    <w:div w:id="1522233169">
                      <w:marLeft w:val="0"/>
                      <w:marRight w:val="0"/>
                      <w:marTop w:val="0"/>
                      <w:marBottom w:val="0"/>
                      <w:divBdr>
                        <w:top w:val="none" w:sz="0" w:space="0" w:color="auto"/>
                        <w:left w:val="none" w:sz="0" w:space="0" w:color="auto"/>
                        <w:bottom w:val="none" w:sz="0" w:space="0" w:color="auto"/>
                        <w:right w:val="none" w:sz="0" w:space="0" w:color="auto"/>
                      </w:divBdr>
                      <w:divsChild>
                        <w:div w:id="272640205">
                          <w:marLeft w:val="0"/>
                          <w:marRight w:val="0"/>
                          <w:marTop w:val="0"/>
                          <w:marBottom w:val="0"/>
                          <w:divBdr>
                            <w:top w:val="none" w:sz="0" w:space="0" w:color="auto"/>
                            <w:left w:val="none" w:sz="0" w:space="0" w:color="auto"/>
                            <w:bottom w:val="none" w:sz="0" w:space="0" w:color="auto"/>
                            <w:right w:val="none" w:sz="0" w:space="0" w:color="auto"/>
                          </w:divBdr>
                        </w:div>
                        <w:div w:id="502745327">
                          <w:marLeft w:val="0"/>
                          <w:marRight w:val="0"/>
                          <w:marTop w:val="0"/>
                          <w:marBottom w:val="0"/>
                          <w:divBdr>
                            <w:top w:val="none" w:sz="0" w:space="0" w:color="auto"/>
                            <w:left w:val="none" w:sz="0" w:space="0" w:color="auto"/>
                            <w:bottom w:val="none" w:sz="0" w:space="0" w:color="auto"/>
                            <w:right w:val="none" w:sz="0" w:space="0" w:color="auto"/>
                          </w:divBdr>
                        </w:div>
                        <w:div w:id="627080944">
                          <w:marLeft w:val="0"/>
                          <w:marRight w:val="0"/>
                          <w:marTop w:val="0"/>
                          <w:marBottom w:val="0"/>
                          <w:divBdr>
                            <w:top w:val="none" w:sz="0" w:space="0" w:color="auto"/>
                            <w:left w:val="none" w:sz="0" w:space="0" w:color="auto"/>
                            <w:bottom w:val="none" w:sz="0" w:space="0" w:color="auto"/>
                            <w:right w:val="none" w:sz="0" w:space="0" w:color="auto"/>
                          </w:divBdr>
                        </w:div>
                        <w:div w:id="755177086">
                          <w:marLeft w:val="0"/>
                          <w:marRight w:val="0"/>
                          <w:marTop w:val="0"/>
                          <w:marBottom w:val="0"/>
                          <w:divBdr>
                            <w:top w:val="none" w:sz="0" w:space="0" w:color="auto"/>
                            <w:left w:val="none" w:sz="0" w:space="0" w:color="auto"/>
                            <w:bottom w:val="none" w:sz="0" w:space="0" w:color="auto"/>
                            <w:right w:val="none" w:sz="0" w:space="0" w:color="auto"/>
                          </w:divBdr>
                        </w:div>
                        <w:div w:id="821197724">
                          <w:marLeft w:val="0"/>
                          <w:marRight w:val="0"/>
                          <w:marTop w:val="0"/>
                          <w:marBottom w:val="0"/>
                          <w:divBdr>
                            <w:top w:val="none" w:sz="0" w:space="0" w:color="auto"/>
                            <w:left w:val="none" w:sz="0" w:space="0" w:color="auto"/>
                            <w:bottom w:val="none" w:sz="0" w:space="0" w:color="auto"/>
                            <w:right w:val="none" w:sz="0" w:space="0" w:color="auto"/>
                          </w:divBdr>
                        </w:div>
                        <w:div w:id="1609848632">
                          <w:marLeft w:val="0"/>
                          <w:marRight w:val="0"/>
                          <w:marTop w:val="0"/>
                          <w:marBottom w:val="0"/>
                          <w:divBdr>
                            <w:top w:val="none" w:sz="0" w:space="0" w:color="auto"/>
                            <w:left w:val="none" w:sz="0" w:space="0" w:color="auto"/>
                            <w:bottom w:val="none" w:sz="0" w:space="0" w:color="auto"/>
                            <w:right w:val="none" w:sz="0" w:space="0" w:color="auto"/>
                          </w:divBdr>
                        </w:div>
                        <w:div w:id="1637761610">
                          <w:marLeft w:val="0"/>
                          <w:marRight w:val="0"/>
                          <w:marTop w:val="0"/>
                          <w:marBottom w:val="0"/>
                          <w:divBdr>
                            <w:top w:val="none" w:sz="0" w:space="0" w:color="auto"/>
                            <w:left w:val="none" w:sz="0" w:space="0" w:color="auto"/>
                            <w:bottom w:val="none" w:sz="0" w:space="0" w:color="auto"/>
                            <w:right w:val="none" w:sz="0" w:space="0" w:color="auto"/>
                          </w:divBdr>
                        </w:div>
                        <w:div w:id="2028479198">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0"/>
                      <w:marBottom w:val="0"/>
                      <w:divBdr>
                        <w:top w:val="none" w:sz="0" w:space="0" w:color="auto"/>
                        <w:left w:val="none" w:sz="0" w:space="0" w:color="auto"/>
                        <w:bottom w:val="none" w:sz="0" w:space="0" w:color="auto"/>
                        <w:right w:val="none" w:sz="0" w:space="0" w:color="auto"/>
                      </w:divBdr>
                    </w:div>
                    <w:div w:id="2043744166">
                      <w:marLeft w:val="0"/>
                      <w:marRight w:val="0"/>
                      <w:marTop w:val="0"/>
                      <w:marBottom w:val="0"/>
                      <w:divBdr>
                        <w:top w:val="none" w:sz="0" w:space="0" w:color="auto"/>
                        <w:left w:val="none" w:sz="0" w:space="0" w:color="auto"/>
                        <w:bottom w:val="none" w:sz="0" w:space="0" w:color="auto"/>
                        <w:right w:val="none" w:sz="0" w:space="0" w:color="auto"/>
                      </w:divBdr>
                      <w:divsChild>
                        <w:div w:id="549221577">
                          <w:marLeft w:val="0"/>
                          <w:marRight w:val="0"/>
                          <w:marTop w:val="0"/>
                          <w:marBottom w:val="0"/>
                          <w:divBdr>
                            <w:top w:val="none" w:sz="0" w:space="0" w:color="auto"/>
                            <w:left w:val="none" w:sz="0" w:space="0" w:color="auto"/>
                            <w:bottom w:val="none" w:sz="0" w:space="0" w:color="auto"/>
                            <w:right w:val="none" w:sz="0" w:space="0" w:color="auto"/>
                          </w:divBdr>
                        </w:div>
                        <w:div w:id="1172333219">
                          <w:marLeft w:val="0"/>
                          <w:marRight w:val="0"/>
                          <w:marTop w:val="0"/>
                          <w:marBottom w:val="0"/>
                          <w:divBdr>
                            <w:top w:val="none" w:sz="0" w:space="0" w:color="auto"/>
                            <w:left w:val="none" w:sz="0" w:space="0" w:color="auto"/>
                            <w:bottom w:val="none" w:sz="0" w:space="0" w:color="auto"/>
                            <w:right w:val="none" w:sz="0" w:space="0" w:color="auto"/>
                          </w:divBdr>
                        </w:div>
                      </w:divsChild>
                    </w:div>
                    <w:div w:id="2101944068">
                      <w:marLeft w:val="0"/>
                      <w:marRight w:val="0"/>
                      <w:marTop w:val="0"/>
                      <w:marBottom w:val="0"/>
                      <w:divBdr>
                        <w:top w:val="none" w:sz="0" w:space="0" w:color="auto"/>
                        <w:left w:val="none" w:sz="0" w:space="0" w:color="auto"/>
                        <w:bottom w:val="none" w:sz="0" w:space="0" w:color="auto"/>
                        <w:right w:val="none" w:sz="0" w:space="0" w:color="auto"/>
                      </w:divBdr>
                      <w:divsChild>
                        <w:div w:id="425149032">
                          <w:marLeft w:val="0"/>
                          <w:marRight w:val="0"/>
                          <w:marTop w:val="0"/>
                          <w:marBottom w:val="0"/>
                          <w:divBdr>
                            <w:top w:val="none" w:sz="0" w:space="0" w:color="auto"/>
                            <w:left w:val="none" w:sz="0" w:space="0" w:color="auto"/>
                            <w:bottom w:val="none" w:sz="0" w:space="0" w:color="auto"/>
                            <w:right w:val="none" w:sz="0" w:space="0" w:color="auto"/>
                          </w:divBdr>
                        </w:div>
                        <w:div w:id="9994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98">
              <w:marLeft w:val="0"/>
              <w:marRight w:val="0"/>
              <w:marTop w:val="0"/>
              <w:marBottom w:val="0"/>
              <w:divBdr>
                <w:top w:val="none" w:sz="0" w:space="0" w:color="auto"/>
                <w:left w:val="none" w:sz="0" w:space="0" w:color="auto"/>
                <w:bottom w:val="none" w:sz="0" w:space="0" w:color="auto"/>
                <w:right w:val="none" w:sz="0" w:space="0" w:color="auto"/>
              </w:divBdr>
              <w:divsChild>
                <w:div w:id="65038878">
                  <w:marLeft w:val="0"/>
                  <w:marRight w:val="0"/>
                  <w:marTop w:val="0"/>
                  <w:marBottom w:val="0"/>
                  <w:divBdr>
                    <w:top w:val="none" w:sz="0" w:space="0" w:color="auto"/>
                    <w:left w:val="none" w:sz="0" w:space="0" w:color="auto"/>
                    <w:bottom w:val="none" w:sz="0" w:space="0" w:color="auto"/>
                    <w:right w:val="none" w:sz="0" w:space="0" w:color="auto"/>
                  </w:divBdr>
                </w:div>
                <w:div w:id="733043223">
                  <w:marLeft w:val="0"/>
                  <w:marRight w:val="0"/>
                  <w:marTop w:val="0"/>
                  <w:marBottom w:val="0"/>
                  <w:divBdr>
                    <w:top w:val="none" w:sz="0" w:space="0" w:color="auto"/>
                    <w:left w:val="none" w:sz="0" w:space="0" w:color="auto"/>
                    <w:bottom w:val="none" w:sz="0" w:space="0" w:color="auto"/>
                    <w:right w:val="none" w:sz="0" w:space="0" w:color="auto"/>
                  </w:divBdr>
                </w:div>
                <w:div w:id="882639145">
                  <w:marLeft w:val="0"/>
                  <w:marRight w:val="0"/>
                  <w:marTop w:val="0"/>
                  <w:marBottom w:val="0"/>
                  <w:divBdr>
                    <w:top w:val="none" w:sz="0" w:space="0" w:color="auto"/>
                    <w:left w:val="none" w:sz="0" w:space="0" w:color="auto"/>
                    <w:bottom w:val="none" w:sz="0" w:space="0" w:color="auto"/>
                    <w:right w:val="none" w:sz="0" w:space="0" w:color="auto"/>
                  </w:divBdr>
                </w:div>
                <w:div w:id="1107970769">
                  <w:marLeft w:val="0"/>
                  <w:marRight w:val="0"/>
                  <w:marTop w:val="0"/>
                  <w:marBottom w:val="0"/>
                  <w:divBdr>
                    <w:top w:val="none" w:sz="0" w:space="0" w:color="auto"/>
                    <w:left w:val="none" w:sz="0" w:space="0" w:color="auto"/>
                    <w:bottom w:val="none" w:sz="0" w:space="0" w:color="auto"/>
                    <w:right w:val="none" w:sz="0" w:space="0" w:color="auto"/>
                  </w:divBdr>
                </w:div>
                <w:div w:id="1313098265">
                  <w:marLeft w:val="0"/>
                  <w:marRight w:val="0"/>
                  <w:marTop w:val="0"/>
                  <w:marBottom w:val="0"/>
                  <w:divBdr>
                    <w:top w:val="none" w:sz="0" w:space="0" w:color="auto"/>
                    <w:left w:val="none" w:sz="0" w:space="0" w:color="auto"/>
                    <w:bottom w:val="none" w:sz="0" w:space="0" w:color="auto"/>
                    <w:right w:val="none" w:sz="0" w:space="0" w:color="auto"/>
                  </w:divBdr>
                </w:div>
                <w:div w:id="1619331096">
                  <w:marLeft w:val="0"/>
                  <w:marRight w:val="0"/>
                  <w:marTop w:val="0"/>
                  <w:marBottom w:val="0"/>
                  <w:divBdr>
                    <w:top w:val="none" w:sz="0" w:space="0" w:color="auto"/>
                    <w:left w:val="none" w:sz="0" w:space="0" w:color="auto"/>
                    <w:bottom w:val="none" w:sz="0" w:space="0" w:color="auto"/>
                    <w:right w:val="none" w:sz="0" w:space="0" w:color="auto"/>
                  </w:divBdr>
                </w:div>
              </w:divsChild>
            </w:div>
            <w:div w:id="858130509">
              <w:marLeft w:val="0"/>
              <w:marRight w:val="0"/>
              <w:marTop w:val="0"/>
              <w:marBottom w:val="0"/>
              <w:divBdr>
                <w:top w:val="none" w:sz="0" w:space="0" w:color="auto"/>
                <w:left w:val="none" w:sz="0" w:space="0" w:color="auto"/>
                <w:bottom w:val="none" w:sz="0" w:space="0" w:color="auto"/>
                <w:right w:val="none" w:sz="0" w:space="0" w:color="auto"/>
              </w:divBdr>
              <w:divsChild>
                <w:div w:id="53162051">
                  <w:marLeft w:val="0"/>
                  <w:marRight w:val="0"/>
                  <w:marTop w:val="0"/>
                  <w:marBottom w:val="0"/>
                  <w:divBdr>
                    <w:top w:val="none" w:sz="0" w:space="0" w:color="auto"/>
                    <w:left w:val="none" w:sz="0" w:space="0" w:color="auto"/>
                    <w:bottom w:val="none" w:sz="0" w:space="0" w:color="auto"/>
                    <w:right w:val="none" w:sz="0" w:space="0" w:color="auto"/>
                  </w:divBdr>
                </w:div>
                <w:div w:id="91703506">
                  <w:marLeft w:val="0"/>
                  <w:marRight w:val="0"/>
                  <w:marTop w:val="0"/>
                  <w:marBottom w:val="0"/>
                  <w:divBdr>
                    <w:top w:val="none" w:sz="0" w:space="0" w:color="auto"/>
                    <w:left w:val="none" w:sz="0" w:space="0" w:color="auto"/>
                    <w:bottom w:val="none" w:sz="0" w:space="0" w:color="auto"/>
                    <w:right w:val="none" w:sz="0" w:space="0" w:color="auto"/>
                  </w:divBdr>
                </w:div>
                <w:div w:id="358285467">
                  <w:marLeft w:val="0"/>
                  <w:marRight w:val="0"/>
                  <w:marTop w:val="0"/>
                  <w:marBottom w:val="0"/>
                  <w:divBdr>
                    <w:top w:val="none" w:sz="0" w:space="0" w:color="auto"/>
                    <w:left w:val="none" w:sz="0" w:space="0" w:color="auto"/>
                    <w:bottom w:val="none" w:sz="0" w:space="0" w:color="auto"/>
                    <w:right w:val="none" w:sz="0" w:space="0" w:color="auto"/>
                  </w:divBdr>
                </w:div>
                <w:div w:id="751900617">
                  <w:marLeft w:val="0"/>
                  <w:marRight w:val="0"/>
                  <w:marTop w:val="0"/>
                  <w:marBottom w:val="0"/>
                  <w:divBdr>
                    <w:top w:val="none" w:sz="0" w:space="0" w:color="auto"/>
                    <w:left w:val="none" w:sz="0" w:space="0" w:color="auto"/>
                    <w:bottom w:val="none" w:sz="0" w:space="0" w:color="auto"/>
                    <w:right w:val="none" w:sz="0" w:space="0" w:color="auto"/>
                  </w:divBdr>
                </w:div>
                <w:div w:id="1563758269">
                  <w:marLeft w:val="0"/>
                  <w:marRight w:val="0"/>
                  <w:marTop w:val="0"/>
                  <w:marBottom w:val="0"/>
                  <w:divBdr>
                    <w:top w:val="none" w:sz="0" w:space="0" w:color="auto"/>
                    <w:left w:val="none" w:sz="0" w:space="0" w:color="auto"/>
                    <w:bottom w:val="none" w:sz="0" w:space="0" w:color="auto"/>
                    <w:right w:val="none" w:sz="0" w:space="0" w:color="auto"/>
                  </w:divBdr>
                  <w:divsChild>
                    <w:div w:id="299268810">
                      <w:marLeft w:val="0"/>
                      <w:marRight w:val="0"/>
                      <w:marTop w:val="0"/>
                      <w:marBottom w:val="0"/>
                      <w:divBdr>
                        <w:top w:val="none" w:sz="0" w:space="0" w:color="auto"/>
                        <w:left w:val="none" w:sz="0" w:space="0" w:color="auto"/>
                        <w:bottom w:val="none" w:sz="0" w:space="0" w:color="auto"/>
                        <w:right w:val="none" w:sz="0" w:space="0" w:color="auto"/>
                      </w:divBdr>
                    </w:div>
                    <w:div w:id="424689613">
                      <w:marLeft w:val="0"/>
                      <w:marRight w:val="0"/>
                      <w:marTop w:val="0"/>
                      <w:marBottom w:val="0"/>
                      <w:divBdr>
                        <w:top w:val="none" w:sz="0" w:space="0" w:color="auto"/>
                        <w:left w:val="none" w:sz="0" w:space="0" w:color="auto"/>
                        <w:bottom w:val="none" w:sz="0" w:space="0" w:color="auto"/>
                        <w:right w:val="none" w:sz="0" w:space="0" w:color="auto"/>
                      </w:divBdr>
                    </w:div>
                    <w:div w:id="739795318">
                      <w:marLeft w:val="0"/>
                      <w:marRight w:val="0"/>
                      <w:marTop w:val="0"/>
                      <w:marBottom w:val="0"/>
                      <w:divBdr>
                        <w:top w:val="none" w:sz="0" w:space="0" w:color="auto"/>
                        <w:left w:val="none" w:sz="0" w:space="0" w:color="auto"/>
                        <w:bottom w:val="none" w:sz="0" w:space="0" w:color="auto"/>
                        <w:right w:val="none" w:sz="0" w:space="0" w:color="auto"/>
                      </w:divBdr>
                    </w:div>
                    <w:div w:id="935527020">
                      <w:marLeft w:val="0"/>
                      <w:marRight w:val="0"/>
                      <w:marTop w:val="0"/>
                      <w:marBottom w:val="0"/>
                      <w:divBdr>
                        <w:top w:val="none" w:sz="0" w:space="0" w:color="auto"/>
                        <w:left w:val="none" w:sz="0" w:space="0" w:color="auto"/>
                        <w:bottom w:val="none" w:sz="0" w:space="0" w:color="auto"/>
                        <w:right w:val="none" w:sz="0" w:space="0" w:color="auto"/>
                      </w:divBdr>
                    </w:div>
                    <w:div w:id="988629263">
                      <w:marLeft w:val="0"/>
                      <w:marRight w:val="0"/>
                      <w:marTop w:val="0"/>
                      <w:marBottom w:val="0"/>
                      <w:divBdr>
                        <w:top w:val="none" w:sz="0" w:space="0" w:color="auto"/>
                        <w:left w:val="none" w:sz="0" w:space="0" w:color="auto"/>
                        <w:bottom w:val="none" w:sz="0" w:space="0" w:color="auto"/>
                        <w:right w:val="none" w:sz="0" w:space="0" w:color="auto"/>
                      </w:divBdr>
                    </w:div>
                    <w:div w:id="1267272956">
                      <w:marLeft w:val="0"/>
                      <w:marRight w:val="0"/>
                      <w:marTop w:val="0"/>
                      <w:marBottom w:val="0"/>
                      <w:divBdr>
                        <w:top w:val="none" w:sz="0" w:space="0" w:color="auto"/>
                        <w:left w:val="none" w:sz="0" w:space="0" w:color="auto"/>
                        <w:bottom w:val="none" w:sz="0" w:space="0" w:color="auto"/>
                        <w:right w:val="none" w:sz="0" w:space="0" w:color="auto"/>
                      </w:divBdr>
                    </w:div>
                    <w:div w:id="1278874580">
                      <w:marLeft w:val="0"/>
                      <w:marRight w:val="0"/>
                      <w:marTop w:val="0"/>
                      <w:marBottom w:val="0"/>
                      <w:divBdr>
                        <w:top w:val="none" w:sz="0" w:space="0" w:color="auto"/>
                        <w:left w:val="none" w:sz="0" w:space="0" w:color="auto"/>
                        <w:bottom w:val="none" w:sz="0" w:space="0" w:color="auto"/>
                        <w:right w:val="none" w:sz="0" w:space="0" w:color="auto"/>
                      </w:divBdr>
                    </w:div>
                    <w:div w:id="1746099929">
                      <w:marLeft w:val="0"/>
                      <w:marRight w:val="0"/>
                      <w:marTop w:val="0"/>
                      <w:marBottom w:val="0"/>
                      <w:divBdr>
                        <w:top w:val="none" w:sz="0" w:space="0" w:color="auto"/>
                        <w:left w:val="none" w:sz="0" w:space="0" w:color="auto"/>
                        <w:bottom w:val="none" w:sz="0" w:space="0" w:color="auto"/>
                        <w:right w:val="none" w:sz="0" w:space="0" w:color="auto"/>
                      </w:divBdr>
                    </w:div>
                    <w:div w:id="1961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2919">
      <w:bodyDiv w:val="1"/>
      <w:marLeft w:val="0"/>
      <w:marRight w:val="0"/>
      <w:marTop w:val="0"/>
      <w:marBottom w:val="0"/>
      <w:divBdr>
        <w:top w:val="none" w:sz="0" w:space="0" w:color="auto"/>
        <w:left w:val="none" w:sz="0" w:space="0" w:color="auto"/>
        <w:bottom w:val="none" w:sz="0" w:space="0" w:color="auto"/>
        <w:right w:val="none" w:sz="0" w:space="0" w:color="auto"/>
      </w:divBdr>
    </w:div>
    <w:div w:id="1050958376">
      <w:bodyDiv w:val="1"/>
      <w:marLeft w:val="0"/>
      <w:marRight w:val="0"/>
      <w:marTop w:val="0"/>
      <w:marBottom w:val="0"/>
      <w:divBdr>
        <w:top w:val="none" w:sz="0" w:space="0" w:color="auto"/>
        <w:left w:val="none" w:sz="0" w:space="0" w:color="auto"/>
        <w:bottom w:val="none" w:sz="0" w:space="0" w:color="auto"/>
        <w:right w:val="none" w:sz="0" w:space="0" w:color="auto"/>
      </w:divBdr>
    </w:div>
    <w:div w:id="117415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ek@bioetika.sam.lt" TargetMode="External"/><Relationship Id="rId13" Type="http://schemas.openxmlformats.org/officeDocument/2006/relationships/hyperlink" Target="mailto:lbek@bioetika.sa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ad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vkt@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lt/go.php/lit/Prisijungti/37" TargetMode="External"/><Relationship Id="rId5" Type="http://schemas.openxmlformats.org/officeDocument/2006/relationships/webSettings" Target="webSettings.xml"/><Relationship Id="rId15" Type="http://schemas.openxmlformats.org/officeDocument/2006/relationships/hyperlink" Target="mailto:kaunorbtek@lsmuni.lt" TargetMode="External"/><Relationship Id="rId10" Type="http://schemas.openxmlformats.org/officeDocument/2006/relationships/hyperlink" Target="mailto:kaunorbtek@lsmuni.lt" TargetMode="External"/><Relationship Id="rId4" Type="http://schemas.openxmlformats.org/officeDocument/2006/relationships/settings" Target="settings.xml"/><Relationship Id="rId9" Type="http://schemas.openxmlformats.org/officeDocument/2006/relationships/hyperlink" Target="mailto:rbtek@mf.vu.lt" TargetMode="External"/><Relationship Id="rId14" Type="http://schemas.openxmlformats.org/officeDocument/2006/relationships/hyperlink" Target="mailto:rbtek@mf.v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law-topic/data-protection/data-transfers-outside-eu/adequacy-protection-personal-data-non-eu-countries_en" TargetMode="External"/><Relationship Id="rId1" Type="http://schemas.openxmlformats.org/officeDocument/2006/relationships/hyperlink" Target="https://edpb.europa.eu/sites/edpb/files/files/file1/edpb_opinionctrq_a_fin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90E3-96AB-48F2-ACB4-189F8D42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5627</Words>
  <Characters>32080</Characters>
  <Application>Microsoft Office Word</Application>
  <DocSecurity>0</DocSecurity>
  <Lines>267</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37632</CharactersWithSpaces>
  <SharedDoc>false</SharedDoc>
  <HLinks>
    <vt:vector size="66" baseType="variant">
      <vt:variant>
        <vt:i4>5308539</vt:i4>
      </vt:variant>
      <vt:variant>
        <vt:i4>24</vt:i4>
      </vt:variant>
      <vt:variant>
        <vt:i4>0</vt:i4>
      </vt:variant>
      <vt:variant>
        <vt:i4>5</vt:i4>
      </vt:variant>
      <vt:variant>
        <vt:lpwstr>mailto:vvkt@vvkt.lt</vt:lpwstr>
      </vt:variant>
      <vt:variant>
        <vt:lpwstr/>
      </vt:variant>
      <vt:variant>
        <vt:i4>5701737</vt:i4>
      </vt:variant>
      <vt:variant>
        <vt:i4>21</vt:i4>
      </vt:variant>
      <vt:variant>
        <vt:i4>0</vt:i4>
      </vt:variant>
      <vt:variant>
        <vt:i4>5</vt:i4>
      </vt:variant>
      <vt:variant>
        <vt:lpwstr>mailto:kaunorbtek@lsmuni.lt</vt:lpwstr>
      </vt:variant>
      <vt:variant>
        <vt:lpwstr/>
      </vt:variant>
      <vt:variant>
        <vt:i4>5570611</vt:i4>
      </vt:variant>
      <vt:variant>
        <vt:i4>18</vt:i4>
      </vt:variant>
      <vt:variant>
        <vt:i4>0</vt:i4>
      </vt:variant>
      <vt:variant>
        <vt:i4>5</vt:i4>
      </vt:variant>
      <vt:variant>
        <vt:lpwstr>mailto:rbtek@mf.vu.lt</vt:lpwstr>
      </vt:variant>
      <vt:variant>
        <vt:lpwstr/>
      </vt:variant>
      <vt:variant>
        <vt:i4>6094896</vt:i4>
      </vt:variant>
      <vt:variant>
        <vt:i4>15</vt:i4>
      </vt:variant>
      <vt:variant>
        <vt:i4>0</vt:i4>
      </vt:variant>
      <vt:variant>
        <vt:i4>5</vt:i4>
      </vt:variant>
      <vt:variant>
        <vt:lpwstr>mailto:lbek@bioetika.sam.lt</vt:lpwstr>
      </vt:variant>
      <vt:variant>
        <vt:lpwstr/>
      </vt:variant>
      <vt:variant>
        <vt:i4>917540</vt:i4>
      </vt:variant>
      <vt:variant>
        <vt:i4>12</vt:i4>
      </vt:variant>
      <vt:variant>
        <vt:i4>0</vt:i4>
      </vt:variant>
      <vt:variant>
        <vt:i4>5</vt:i4>
      </vt:variant>
      <vt:variant>
        <vt:lpwstr>mailto:ada@ada.lt</vt:lpwstr>
      </vt:variant>
      <vt:variant>
        <vt:lpwstr/>
      </vt:variant>
      <vt:variant>
        <vt:i4>5701708</vt:i4>
      </vt:variant>
      <vt:variant>
        <vt:i4>9</vt:i4>
      </vt:variant>
      <vt:variant>
        <vt:i4>0</vt:i4>
      </vt:variant>
      <vt:variant>
        <vt:i4>5</vt:i4>
      </vt:variant>
      <vt:variant>
        <vt:lpwstr>https://www.ada.lt/go.php/lit/Prisijungti/37</vt:lpwstr>
      </vt:variant>
      <vt:variant>
        <vt:lpwstr/>
      </vt:variant>
      <vt:variant>
        <vt:i4>5701737</vt:i4>
      </vt:variant>
      <vt:variant>
        <vt:i4>6</vt:i4>
      </vt:variant>
      <vt:variant>
        <vt:i4>0</vt:i4>
      </vt:variant>
      <vt:variant>
        <vt:i4>5</vt:i4>
      </vt:variant>
      <vt:variant>
        <vt:lpwstr>mailto:kaunorbtek@lsmuni.lt</vt:lpwstr>
      </vt:variant>
      <vt:variant>
        <vt:lpwstr/>
      </vt:variant>
      <vt:variant>
        <vt:i4>5570611</vt:i4>
      </vt:variant>
      <vt:variant>
        <vt:i4>3</vt:i4>
      </vt:variant>
      <vt:variant>
        <vt:i4>0</vt:i4>
      </vt:variant>
      <vt:variant>
        <vt:i4>5</vt:i4>
      </vt:variant>
      <vt:variant>
        <vt:lpwstr>mailto:rbtek@mf.vu.lt</vt:lpwstr>
      </vt:variant>
      <vt:variant>
        <vt:lpwstr/>
      </vt:variant>
      <vt:variant>
        <vt:i4>6094896</vt:i4>
      </vt:variant>
      <vt:variant>
        <vt:i4>0</vt:i4>
      </vt:variant>
      <vt:variant>
        <vt:i4>0</vt:i4>
      </vt:variant>
      <vt:variant>
        <vt:i4>5</vt:i4>
      </vt:variant>
      <vt:variant>
        <vt:lpwstr>mailto:lbek@bioetika.sam.lt</vt:lpwstr>
      </vt:variant>
      <vt:variant>
        <vt:lpwstr/>
      </vt:variant>
      <vt:variant>
        <vt:i4>6553692</vt:i4>
      </vt:variant>
      <vt:variant>
        <vt:i4>3</vt:i4>
      </vt:variant>
      <vt:variant>
        <vt:i4>0</vt:i4>
      </vt:variant>
      <vt:variant>
        <vt:i4>5</vt:i4>
      </vt:variant>
      <vt:variant>
        <vt:lpwstr>https://ec.europa.eu/info/law/law-topic/data-protection/data-transfers-outside-eu/adequacy-protection-personal-data-non-eu-countries_en</vt:lpwstr>
      </vt:variant>
      <vt:variant>
        <vt:lpwstr/>
      </vt:variant>
      <vt:variant>
        <vt:i4>7209015</vt:i4>
      </vt:variant>
      <vt:variant>
        <vt:i4>0</vt:i4>
      </vt:variant>
      <vt:variant>
        <vt:i4>0</vt:i4>
      </vt:variant>
      <vt:variant>
        <vt:i4>5</vt:i4>
      </vt:variant>
      <vt:variant>
        <vt:lpwstr>https://edpb.europa.eu/sites/edpb/files/files/file1/edpb_opinionctrq_a_final_en.pdf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BK0003</dc:creator>
  <cp:keywords/>
  <cp:lastModifiedBy>Lietuvos bioetikos komitetas</cp:lastModifiedBy>
  <cp:revision>2</cp:revision>
  <cp:lastPrinted>2019-06-18T12:44:00Z</cp:lastPrinted>
  <dcterms:created xsi:type="dcterms:W3CDTF">2025-10-23T08:10:00Z</dcterms:created>
  <dcterms:modified xsi:type="dcterms:W3CDTF">2025-10-23T08:10:00Z</dcterms:modified>
</cp:coreProperties>
</file>